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E53" w:rsidRDefault="00BD0E53" w:rsidP="00BD0E53">
      <w:pPr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C</w:t>
      </w:r>
      <w:r w:rsidRPr="00BD0E53">
        <w:rPr>
          <w:rFonts w:cs="Arial"/>
          <w:b/>
          <w:szCs w:val="20"/>
        </w:rPr>
        <w:t>lauses-types à insérer dans un projet de convention</w:t>
      </w:r>
    </w:p>
    <w:p w:rsidR="00BD0E53" w:rsidRDefault="00BD0E53" w:rsidP="00B86669">
      <w:pPr>
        <w:jc w:val="both"/>
        <w:rPr>
          <w:rFonts w:cs="Arial"/>
          <w:b/>
          <w:szCs w:val="20"/>
        </w:rPr>
      </w:pPr>
    </w:p>
    <w:p w:rsidR="00BD0E53" w:rsidRDefault="00AE729B" w:rsidP="00B86669">
      <w:pPr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Trois</w:t>
      </w:r>
      <w:r w:rsidR="00BD0E53">
        <w:rPr>
          <w:rFonts w:cs="Arial"/>
          <w:b/>
          <w:szCs w:val="20"/>
        </w:rPr>
        <w:t xml:space="preserve"> clauses-types sont proposées : </w:t>
      </w:r>
      <w:r>
        <w:rPr>
          <w:rFonts w:cs="Arial"/>
          <w:b/>
          <w:szCs w:val="20"/>
        </w:rPr>
        <w:t>la première</w:t>
      </w:r>
      <w:r w:rsidR="00BD0E53">
        <w:rPr>
          <w:rFonts w:cs="Arial"/>
          <w:b/>
          <w:szCs w:val="20"/>
        </w:rPr>
        <w:t xml:space="preserve"> relative aux projets de convention comprenant le traitement de </w:t>
      </w:r>
      <w:r>
        <w:rPr>
          <w:rFonts w:cs="Arial"/>
          <w:b/>
          <w:szCs w:val="20"/>
        </w:rPr>
        <w:t>données à caractère personnel, la deuxième afférente au r</w:t>
      </w:r>
      <w:r w:rsidRPr="00AE729B">
        <w:rPr>
          <w:rFonts w:cs="Arial"/>
          <w:b/>
          <w:szCs w:val="20"/>
        </w:rPr>
        <w:t>eversement d’une partie de la subvention à d’autres entités à but non lucratif disposant de la personnalité morale</w:t>
      </w:r>
      <w:r>
        <w:rPr>
          <w:rFonts w:cs="Arial"/>
          <w:b/>
          <w:szCs w:val="20"/>
        </w:rPr>
        <w:t xml:space="preserve"> et la troisième portant sur</w:t>
      </w:r>
      <w:r w:rsidR="00BD0E53">
        <w:rPr>
          <w:rFonts w:cs="Arial"/>
          <w:b/>
          <w:szCs w:val="20"/>
        </w:rPr>
        <w:t xml:space="preserve"> l’utilisation de</w:t>
      </w:r>
      <w:r w:rsidR="009F71B5">
        <w:rPr>
          <w:rFonts w:cs="Arial"/>
          <w:b/>
          <w:szCs w:val="20"/>
        </w:rPr>
        <w:t>s marques de</w:t>
      </w:r>
      <w:r w:rsidR="00BD0E53">
        <w:rPr>
          <w:rFonts w:cs="Arial"/>
          <w:b/>
          <w:szCs w:val="20"/>
        </w:rPr>
        <w:t xml:space="preserve"> l’Assurance Maladie.</w:t>
      </w:r>
    </w:p>
    <w:p w:rsidR="00BD0E53" w:rsidRDefault="00BD0E53" w:rsidP="00B86669">
      <w:pPr>
        <w:jc w:val="both"/>
        <w:rPr>
          <w:rFonts w:cs="Arial"/>
          <w:b/>
          <w:szCs w:val="20"/>
        </w:rPr>
      </w:pPr>
    </w:p>
    <w:p w:rsidR="00BD0E53" w:rsidRPr="00AE729B" w:rsidRDefault="00BD0E53" w:rsidP="00AE729B">
      <w:pPr>
        <w:pStyle w:val="Paragraphedeliste"/>
        <w:numPr>
          <w:ilvl w:val="0"/>
          <w:numId w:val="3"/>
        </w:numPr>
        <w:jc w:val="both"/>
        <w:rPr>
          <w:rFonts w:cs="Arial"/>
          <w:b/>
          <w:szCs w:val="20"/>
        </w:rPr>
      </w:pPr>
      <w:r w:rsidRPr="00AE729B">
        <w:rPr>
          <w:rFonts w:cs="Arial"/>
          <w:b/>
          <w:szCs w:val="20"/>
        </w:rPr>
        <w:t>Traitement de données à caractère personnel</w:t>
      </w:r>
    </w:p>
    <w:p w:rsidR="00B86669" w:rsidRPr="00BD0E53" w:rsidRDefault="00B86669" w:rsidP="00B86669">
      <w:pPr>
        <w:jc w:val="both"/>
        <w:rPr>
          <w:rFonts w:cs="Arial"/>
          <w:szCs w:val="20"/>
        </w:rPr>
      </w:pPr>
      <w:r w:rsidRPr="00BD0E53">
        <w:rPr>
          <w:rFonts w:cs="Arial"/>
          <w:szCs w:val="20"/>
        </w:rPr>
        <w:t>Question</w:t>
      </w:r>
      <w:r w:rsidR="00BD0E53">
        <w:rPr>
          <w:rFonts w:cs="Arial"/>
          <w:szCs w:val="20"/>
        </w:rPr>
        <w:t>s à se pose</w:t>
      </w:r>
      <w:r w:rsidR="00A34061">
        <w:rPr>
          <w:rFonts w:cs="Arial"/>
          <w:szCs w:val="20"/>
        </w:rPr>
        <w:t>r</w:t>
      </w:r>
      <w:r w:rsidR="00BD0E53">
        <w:rPr>
          <w:rFonts w:cs="Arial"/>
          <w:szCs w:val="20"/>
        </w:rPr>
        <w:t xml:space="preserve"> au préalable :</w:t>
      </w:r>
    </w:p>
    <w:p w:rsidR="00B86669" w:rsidRDefault="00B86669" w:rsidP="00B86669">
      <w:pPr>
        <w:pStyle w:val="Paragraphedeliste"/>
        <w:numPr>
          <w:ilvl w:val="0"/>
          <w:numId w:val="1"/>
        </w:numPr>
        <w:jc w:val="both"/>
        <w:rPr>
          <w:rFonts w:cs="Arial"/>
          <w:szCs w:val="20"/>
        </w:rPr>
      </w:pPr>
      <w:r w:rsidRPr="00B86669">
        <w:rPr>
          <w:rFonts w:cs="Arial"/>
          <w:szCs w:val="20"/>
        </w:rPr>
        <w:t xml:space="preserve">Le projet comprend-il </w:t>
      </w:r>
      <w:r>
        <w:rPr>
          <w:rFonts w:cs="Arial"/>
          <w:szCs w:val="20"/>
        </w:rPr>
        <w:t xml:space="preserve">le traitement </w:t>
      </w:r>
      <w:r w:rsidR="00867931">
        <w:rPr>
          <w:rFonts w:cs="Arial"/>
          <w:szCs w:val="20"/>
        </w:rPr>
        <w:t xml:space="preserve">(consultation, extraction, transmission, etc.) </w:t>
      </w:r>
      <w:r>
        <w:rPr>
          <w:rFonts w:cs="Arial"/>
          <w:szCs w:val="20"/>
        </w:rPr>
        <w:t xml:space="preserve">de </w:t>
      </w:r>
      <w:r w:rsidR="00BD0E53">
        <w:rPr>
          <w:rFonts w:cs="Arial"/>
          <w:szCs w:val="20"/>
        </w:rPr>
        <w:t>données à caractère personnel ?</w:t>
      </w:r>
    </w:p>
    <w:p w:rsidR="00BF40D3" w:rsidRDefault="00867931" w:rsidP="00B86669">
      <w:pPr>
        <w:pStyle w:val="Paragraphedeliste"/>
        <w:numPr>
          <w:ilvl w:val="0"/>
          <w:numId w:val="1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Le projet fait il appel à un presta</w:t>
      </w:r>
      <w:r w:rsidR="00BD0E53">
        <w:rPr>
          <w:rFonts w:cs="Arial"/>
          <w:szCs w:val="20"/>
        </w:rPr>
        <w:t>taire ayant accès aux données ?</w:t>
      </w:r>
    </w:p>
    <w:p w:rsidR="00867931" w:rsidRPr="00B86669" w:rsidRDefault="00867931" w:rsidP="00B86669">
      <w:pPr>
        <w:pStyle w:val="Paragraphedeliste"/>
        <w:numPr>
          <w:ilvl w:val="0"/>
          <w:numId w:val="1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En cas </w:t>
      </w:r>
      <w:r w:rsidR="00BD0E53">
        <w:rPr>
          <w:rFonts w:cs="Arial"/>
          <w:szCs w:val="20"/>
        </w:rPr>
        <w:t>de doute, contactez votre RIL (référent informatique et l</w:t>
      </w:r>
      <w:r>
        <w:rPr>
          <w:rFonts w:cs="Arial"/>
          <w:szCs w:val="20"/>
        </w:rPr>
        <w:t>ibertés présent dans chaque direction), qui prendra contact, le cas échéant</w:t>
      </w:r>
      <w:r w:rsidR="00BD0E53">
        <w:rPr>
          <w:rFonts w:cs="Arial"/>
          <w:szCs w:val="20"/>
        </w:rPr>
        <w:t>, avec la Direction juridique.</w:t>
      </w:r>
    </w:p>
    <w:p w:rsidR="00B86669" w:rsidRPr="00BD0E53" w:rsidRDefault="00BD0E53" w:rsidP="00B86669">
      <w:pPr>
        <w:jc w:val="both"/>
        <w:rPr>
          <w:rFonts w:cs="Arial"/>
          <w:szCs w:val="20"/>
        </w:rPr>
      </w:pPr>
      <w:r w:rsidRPr="00BD0E53">
        <w:rPr>
          <w:rFonts w:cs="Arial"/>
          <w:szCs w:val="20"/>
        </w:rPr>
        <w:t>Proposition de clause :</w:t>
      </w:r>
    </w:p>
    <w:p w:rsidR="006F058A" w:rsidRPr="00BD0E53" w:rsidRDefault="006F058A" w:rsidP="00BD0E53">
      <w:pPr>
        <w:ind w:left="708"/>
        <w:jc w:val="both"/>
      </w:pPr>
      <w:r w:rsidRPr="00C94FD4">
        <w:t>XX</w:t>
      </w:r>
      <w:r w:rsidRPr="00BD0E53">
        <w:t xml:space="preserve"> </w:t>
      </w:r>
      <w:bookmarkStart w:id="0" w:name="_Toc512343888"/>
      <w:r w:rsidRPr="00BD0E53">
        <w:t>- Conformité informatique et libertés et protection des données personnelles</w:t>
      </w:r>
      <w:bookmarkEnd w:id="0"/>
    </w:p>
    <w:p w:rsidR="00565306" w:rsidRPr="006B0264" w:rsidRDefault="00565306" w:rsidP="00BD0E53">
      <w:pPr>
        <w:ind w:left="708"/>
        <w:jc w:val="both"/>
        <w:rPr>
          <w:rFonts w:cs="Arial"/>
        </w:rPr>
      </w:pPr>
      <w:r w:rsidRPr="006B0264">
        <w:rPr>
          <w:rFonts w:cs="Arial"/>
        </w:rPr>
        <w:t xml:space="preserve">Les Parties à la présente convention s’engagent à respecter, en ce qui les concerne, les dispositions du Règlement (UE) 2016-679 du Parlement européen et du Conseil du 27 avril 2016 relatif à la protection des personnes physiques à l'égard du traitement des données à caractère personnel et à la libre circulation de ces données </w:t>
      </w:r>
      <w:r w:rsidR="00BD0E53">
        <w:rPr>
          <w:rFonts w:cs="Arial"/>
        </w:rPr>
        <w:t xml:space="preserve">(RGPD) </w:t>
      </w:r>
      <w:r w:rsidRPr="006B0264">
        <w:rPr>
          <w:rFonts w:cs="Arial"/>
        </w:rPr>
        <w:t>et celles de la loi n°78-17 du 6 janvier 1978 modifiée relative à l’informatique</w:t>
      </w:r>
      <w:r w:rsidR="00BD0E53">
        <w:rPr>
          <w:rFonts w:cs="Arial"/>
        </w:rPr>
        <w:t>, aux fichiers et aux libertés.</w:t>
      </w:r>
    </w:p>
    <w:p w:rsidR="00565306" w:rsidRPr="006B0264" w:rsidRDefault="00565306" w:rsidP="00BD0E53">
      <w:pPr>
        <w:ind w:left="708"/>
        <w:jc w:val="both"/>
      </w:pPr>
      <w:r w:rsidRPr="006B0264">
        <w:t>Chacune des part</w:t>
      </w:r>
      <w:r w:rsidR="00AB7E84" w:rsidRPr="006B0264">
        <w:t>ies</w:t>
      </w:r>
      <w:r w:rsidRPr="006B0264">
        <w:t xml:space="preserve"> s’engage</w:t>
      </w:r>
      <w:r w:rsidR="00C0589B">
        <w:t xml:space="preserve"> également</w:t>
      </w:r>
      <w:r w:rsidRPr="006B0264">
        <w:t xml:space="preserve"> à </w:t>
      </w:r>
      <w:r w:rsidR="00C634E0" w:rsidRPr="006B0264">
        <w:t>répondre à l’ensemble des obligations fixées par la Cnam quant à la mise en œuvre des traitements et à ce titre à veiller à la désignation effective d’un</w:t>
      </w:r>
      <w:r w:rsidR="006F058A" w:rsidRPr="006B0264">
        <w:t xml:space="preserve"> </w:t>
      </w:r>
      <w:r w:rsidRPr="00C0589B">
        <w:t>délégué à la protection des données</w:t>
      </w:r>
      <w:r w:rsidRPr="006B0264">
        <w:t xml:space="preserve"> (DPO)</w:t>
      </w:r>
      <w:r w:rsidR="00C634E0" w:rsidRPr="006B0264">
        <w:t xml:space="preserve">, </w:t>
      </w:r>
      <w:r w:rsidR="00C0589B">
        <w:t xml:space="preserve">à </w:t>
      </w:r>
      <w:r w:rsidRPr="006B0264">
        <w:t>tenir à jour l</w:t>
      </w:r>
      <w:r w:rsidR="00C634E0" w:rsidRPr="006B0264">
        <w:t xml:space="preserve">’éventuelle </w:t>
      </w:r>
      <w:r w:rsidRPr="006B0264">
        <w:t xml:space="preserve">documentation nécessaire afin d’apporter la preuve de la conformité du traitement </w:t>
      </w:r>
      <w:r w:rsidR="00C0589B">
        <w:t xml:space="preserve">et </w:t>
      </w:r>
      <w:r w:rsidR="00C634E0" w:rsidRPr="006B0264">
        <w:t>à se conformer aux procé</w:t>
      </w:r>
      <w:r w:rsidR="006F058A" w:rsidRPr="006B0264">
        <w:t>d</w:t>
      </w:r>
      <w:r w:rsidR="00C634E0" w:rsidRPr="006B0264">
        <w:t>ures relatives à la gestion des incidents et violations de données</w:t>
      </w:r>
      <w:r w:rsidR="00BD0E53">
        <w:t>.</w:t>
      </w:r>
    </w:p>
    <w:p w:rsidR="000362DE" w:rsidRDefault="00DB153D" w:rsidP="00BD0E53">
      <w:pPr>
        <w:ind w:left="708"/>
        <w:jc w:val="both"/>
      </w:pPr>
      <w:r w:rsidRPr="006B0264">
        <w:t xml:space="preserve">Chacune des Parties </w:t>
      </w:r>
      <w:r w:rsidR="002D4A65" w:rsidRPr="006B0264">
        <w:t>s’engage à</w:t>
      </w:r>
      <w:r w:rsidR="00C0589B">
        <w:t xml:space="preserve"> respecter les obligations d’information préalable des personnes concernées et d’accès aux données qui les concernent conformément aux articles </w:t>
      </w:r>
      <w:r w:rsidR="00BD0E53">
        <w:t>13 à 22 du RGPD.</w:t>
      </w:r>
    </w:p>
    <w:p w:rsidR="00C94FD4" w:rsidRPr="00C94FD4" w:rsidRDefault="00C94FD4" w:rsidP="00C94FD4">
      <w:pPr>
        <w:jc w:val="both"/>
      </w:pPr>
    </w:p>
    <w:p w:rsidR="00F85847" w:rsidRPr="00AE729B" w:rsidRDefault="00F85847" w:rsidP="00AE729B">
      <w:pPr>
        <w:pStyle w:val="Paragraphedeliste"/>
        <w:numPr>
          <w:ilvl w:val="0"/>
          <w:numId w:val="3"/>
        </w:numPr>
        <w:jc w:val="both"/>
        <w:rPr>
          <w:b/>
        </w:rPr>
      </w:pPr>
      <w:r w:rsidRPr="00AE729B">
        <w:rPr>
          <w:b/>
        </w:rPr>
        <w:t xml:space="preserve">Reversement d’une partie de la subvention à d’autres entités </w:t>
      </w:r>
      <w:r w:rsidR="00D50B36" w:rsidRPr="00AE729B">
        <w:rPr>
          <w:b/>
        </w:rPr>
        <w:t>à but non lucratif</w:t>
      </w:r>
      <w:r w:rsidRPr="00AE729B">
        <w:rPr>
          <w:b/>
        </w:rPr>
        <w:t xml:space="preserve"> disposant de la personnalité morale</w:t>
      </w:r>
    </w:p>
    <w:p w:rsidR="00F85847" w:rsidRDefault="00F85847" w:rsidP="00C94FD4">
      <w:pPr>
        <w:jc w:val="both"/>
      </w:pPr>
      <w:r>
        <w:t>Rappel juridique :</w:t>
      </w:r>
    </w:p>
    <w:p w:rsidR="00F85847" w:rsidRPr="00C94FD4" w:rsidRDefault="00F85847" w:rsidP="00F85847">
      <w:pPr>
        <w:ind w:left="708"/>
        <w:jc w:val="both"/>
        <w:rPr>
          <w:i/>
        </w:rPr>
      </w:pPr>
      <w:r>
        <w:t xml:space="preserve">L’article 15 du décret-loi du 2 mai 1938 </w:t>
      </w:r>
      <w:r w:rsidR="00582F2B">
        <w:t xml:space="preserve">relatif au budget </w:t>
      </w:r>
      <w:r>
        <w:t>dispose : « </w:t>
      </w:r>
      <w:r w:rsidRPr="00C94FD4">
        <w:rPr>
          <w:i/>
        </w:rPr>
        <w:t xml:space="preserve">Il est interdit à toute association, société ou collectivité ayant reçu une subvention d'en employer tout ou partie en </w:t>
      </w:r>
      <w:r w:rsidRPr="00C94FD4">
        <w:rPr>
          <w:i/>
        </w:rPr>
        <w:lastRenderedPageBreak/>
        <w:t xml:space="preserve">subventions à d'autres associations, sociétés, collectivités privées ou </w:t>
      </w:r>
      <w:r w:rsidRPr="00F85847">
        <w:rPr>
          <w:i/>
        </w:rPr>
        <w:t>œuvres</w:t>
      </w:r>
      <w:r w:rsidRPr="00C94FD4">
        <w:rPr>
          <w:i/>
        </w:rPr>
        <w:t>, sauf autorisation formelle du ministre, visée par le contrôleur des dépenses engagées.</w:t>
      </w:r>
    </w:p>
    <w:p w:rsidR="00F85847" w:rsidRDefault="00F85847" w:rsidP="00F85847">
      <w:pPr>
        <w:ind w:left="708"/>
        <w:jc w:val="both"/>
        <w:rPr>
          <w:i/>
        </w:rPr>
      </w:pPr>
      <w:r w:rsidRPr="00C94FD4">
        <w:rPr>
          <w:i/>
        </w:rPr>
        <w:t>Les bénéficiaires de ces dérogations seront soumis, dans les mêmes conditions, au contrôle prévu par l'article précédent.</w:t>
      </w:r>
      <w:r>
        <w:rPr>
          <w:i/>
        </w:rPr>
        <w:t> »</w:t>
      </w:r>
    </w:p>
    <w:p w:rsidR="00F85847" w:rsidRPr="00C94FD4" w:rsidRDefault="00F85847" w:rsidP="00F85847">
      <w:pPr>
        <w:ind w:left="708"/>
        <w:jc w:val="both"/>
      </w:pPr>
      <w:r w:rsidRPr="00C94FD4">
        <w:t>Cette disposition doit être comprise comme signifiant que le visa par le CGefi d’une convention envisageant expressément cette dérogation vaut autorisation de celle-ci.</w:t>
      </w:r>
    </w:p>
    <w:p w:rsidR="00795B46" w:rsidRPr="00AE729B" w:rsidRDefault="00795B46" w:rsidP="00C94FD4">
      <w:pPr>
        <w:jc w:val="both"/>
      </w:pPr>
      <w:r w:rsidRPr="00AE729B">
        <w:t>Proposition de clause</w:t>
      </w:r>
      <w:r w:rsidR="00A77271">
        <w:t> :</w:t>
      </w:r>
      <w:bookmarkStart w:id="1" w:name="_GoBack"/>
      <w:bookmarkEnd w:id="1"/>
    </w:p>
    <w:p w:rsidR="00795B46" w:rsidRDefault="00795B46" w:rsidP="00F85847">
      <w:pPr>
        <w:ind w:left="708"/>
        <w:jc w:val="both"/>
      </w:pPr>
      <w:r w:rsidRPr="00C94FD4">
        <w:t>Les personnes morales à but non lucratif retenues par le Bénéficiaire pour contribuer à la réalisation des actions décrites en annexe 1 et recevant à ce titre une partie des financements sont soumises aux mêmes obligations et contrôles que ceux définis pour le Bénéficiaire aux articles 4 et 5 de la présente convention.</w:t>
      </w:r>
      <w:r w:rsidR="006D40DD" w:rsidRPr="00C94FD4">
        <w:t xml:space="preserve"> Le Bénéficiaire s’engage à avertir ces personnes de ces obligations </w:t>
      </w:r>
      <w:r w:rsidR="00D50B36" w:rsidRPr="00C94FD4">
        <w:t xml:space="preserve">qui leur incombent </w:t>
      </w:r>
      <w:r w:rsidR="006D40DD" w:rsidRPr="00C94FD4">
        <w:t xml:space="preserve">et de la possibilité de contrôles exercés </w:t>
      </w:r>
      <w:r w:rsidR="00D50B36" w:rsidRPr="00C94FD4">
        <w:t xml:space="preserve">sur elles </w:t>
      </w:r>
      <w:r w:rsidR="006D40DD" w:rsidRPr="00C94FD4">
        <w:t>par la C</w:t>
      </w:r>
      <w:r w:rsidR="00C94FD4">
        <w:t>nam</w:t>
      </w:r>
      <w:r w:rsidR="006D40DD" w:rsidRPr="00C94FD4">
        <w:t>.</w:t>
      </w:r>
    </w:p>
    <w:p w:rsidR="00C94FD4" w:rsidRPr="00C94FD4" w:rsidRDefault="00C94FD4" w:rsidP="00C94FD4">
      <w:pPr>
        <w:jc w:val="both"/>
      </w:pPr>
    </w:p>
    <w:p w:rsidR="00C94FD4" w:rsidRPr="00AE729B" w:rsidRDefault="00C94FD4" w:rsidP="00AE729B">
      <w:pPr>
        <w:pStyle w:val="Paragraphedeliste"/>
        <w:numPr>
          <w:ilvl w:val="0"/>
          <w:numId w:val="3"/>
        </w:numPr>
        <w:jc w:val="both"/>
        <w:rPr>
          <w:b/>
        </w:rPr>
      </w:pPr>
      <w:r w:rsidRPr="00AE729B">
        <w:rPr>
          <w:b/>
        </w:rPr>
        <w:t>Utilisation des marques de l’Assurance Maladie :</w:t>
      </w:r>
    </w:p>
    <w:p w:rsidR="00C94FD4" w:rsidRPr="009F71B5" w:rsidRDefault="00C94FD4" w:rsidP="00C94FD4">
      <w:pPr>
        <w:jc w:val="both"/>
        <w:rPr>
          <w:rFonts w:cs="Arial"/>
          <w:szCs w:val="20"/>
        </w:rPr>
      </w:pPr>
      <w:r w:rsidRPr="009F71B5">
        <w:rPr>
          <w:rFonts w:cs="Arial"/>
          <w:szCs w:val="20"/>
        </w:rPr>
        <w:t>Proposition de clause :</w:t>
      </w:r>
    </w:p>
    <w:p w:rsidR="00C94FD4" w:rsidRDefault="00C94FD4" w:rsidP="00C94FD4">
      <w:pPr>
        <w:ind w:left="708"/>
        <w:jc w:val="both"/>
      </w:pPr>
      <w:r w:rsidRPr="009F71B5">
        <w:t>Toute utilisation des marques propriété de la Cnam est interdite sans autorisation préalable et écrite de cette dernière.</w:t>
      </w:r>
    </w:p>
    <w:sectPr w:rsidR="00C94F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640" w:rsidRDefault="00444640" w:rsidP="00BF40D3">
      <w:pPr>
        <w:spacing w:after="0" w:line="240" w:lineRule="auto"/>
      </w:pPr>
      <w:r>
        <w:separator/>
      </w:r>
    </w:p>
  </w:endnote>
  <w:endnote w:type="continuationSeparator" w:id="0">
    <w:p w:rsidR="00444640" w:rsidRDefault="00444640" w:rsidP="00BF4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640" w:rsidRDefault="00444640" w:rsidP="00BF40D3">
      <w:pPr>
        <w:spacing w:after="0" w:line="240" w:lineRule="auto"/>
      </w:pPr>
      <w:r>
        <w:separator/>
      </w:r>
    </w:p>
  </w:footnote>
  <w:footnote w:type="continuationSeparator" w:id="0">
    <w:p w:rsidR="00444640" w:rsidRDefault="00444640" w:rsidP="00BF40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E1135"/>
    <w:multiLevelType w:val="hybridMultilevel"/>
    <w:tmpl w:val="78F6FB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B353F4"/>
    <w:multiLevelType w:val="hybridMultilevel"/>
    <w:tmpl w:val="2C6CB0BE"/>
    <w:lvl w:ilvl="0" w:tplc="78BC45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BC5EDA"/>
    <w:multiLevelType w:val="hybridMultilevel"/>
    <w:tmpl w:val="B310DBC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306"/>
    <w:rsid w:val="000362DE"/>
    <w:rsid w:val="00213C49"/>
    <w:rsid w:val="002D4A65"/>
    <w:rsid w:val="00444640"/>
    <w:rsid w:val="00565306"/>
    <w:rsid w:val="00582F2B"/>
    <w:rsid w:val="005B3B2C"/>
    <w:rsid w:val="005D1EC5"/>
    <w:rsid w:val="006B0264"/>
    <w:rsid w:val="006D40DD"/>
    <w:rsid w:val="006F058A"/>
    <w:rsid w:val="00795B46"/>
    <w:rsid w:val="007B21E2"/>
    <w:rsid w:val="00867931"/>
    <w:rsid w:val="008F405C"/>
    <w:rsid w:val="009F71B5"/>
    <w:rsid w:val="00A34061"/>
    <w:rsid w:val="00A665EA"/>
    <w:rsid w:val="00A77271"/>
    <w:rsid w:val="00AB7E84"/>
    <w:rsid w:val="00AE729B"/>
    <w:rsid w:val="00B86669"/>
    <w:rsid w:val="00BD0E53"/>
    <w:rsid w:val="00BF40D3"/>
    <w:rsid w:val="00C033DE"/>
    <w:rsid w:val="00C0589B"/>
    <w:rsid w:val="00C634E0"/>
    <w:rsid w:val="00C94FD4"/>
    <w:rsid w:val="00CE1C05"/>
    <w:rsid w:val="00D50B36"/>
    <w:rsid w:val="00D73C56"/>
    <w:rsid w:val="00DB153D"/>
    <w:rsid w:val="00E076E9"/>
    <w:rsid w:val="00ED3B68"/>
    <w:rsid w:val="00F8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386DB"/>
  <w15:docId w15:val="{4882537F-F01B-42FE-9DE0-BCE5DA89C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53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F4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40D3"/>
  </w:style>
  <w:style w:type="paragraph" w:styleId="Pieddepage">
    <w:name w:val="footer"/>
    <w:basedOn w:val="Normal"/>
    <w:link w:val="PieddepageCar"/>
    <w:uiPriority w:val="99"/>
    <w:unhideWhenUsed/>
    <w:rsid w:val="00BF4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40D3"/>
  </w:style>
  <w:style w:type="paragraph" w:styleId="Paragraphedeliste">
    <w:name w:val="List Paragraph"/>
    <w:basedOn w:val="Normal"/>
    <w:uiPriority w:val="34"/>
    <w:qFormat/>
    <w:rsid w:val="00B8666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07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76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541</Words>
  <Characters>2977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FINAS AGATHE (CNAM / Paris)</dc:creator>
  <cp:lastModifiedBy>BADONNEL ERIC (CNAM / Paris)</cp:lastModifiedBy>
  <cp:revision>6</cp:revision>
  <cp:lastPrinted>2024-06-06T15:54:00Z</cp:lastPrinted>
  <dcterms:created xsi:type="dcterms:W3CDTF">2024-07-23T09:14:00Z</dcterms:created>
  <dcterms:modified xsi:type="dcterms:W3CDTF">2024-07-25T15:29:00Z</dcterms:modified>
</cp:coreProperties>
</file>