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66C" w:rsidRDefault="007D7B26" w:rsidP="0004166C">
      <w:pPr>
        <w:pBdr>
          <w:top w:val="single" w:sz="4" w:space="1" w:color="auto"/>
          <w:left w:val="single" w:sz="4" w:space="4" w:color="auto"/>
          <w:bottom w:val="single" w:sz="4" w:space="1" w:color="auto"/>
          <w:right w:val="single" w:sz="4" w:space="4" w:color="auto"/>
        </w:pBdr>
        <w:jc w:val="center"/>
        <w:rPr>
          <w:sz w:val="40"/>
          <w:szCs w:val="40"/>
        </w:rPr>
      </w:pPr>
      <w:r>
        <w:rPr>
          <w:sz w:val="40"/>
          <w:szCs w:val="40"/>
        </w:rPr>
        <w:t>O</w:t>
      </w:r>
      <w:r w:rsidR="002B35F2">
        <w:rPr>
          <w:sz w:val="40"/>
          <w:szCs w:val="40"/>
        </w:rPr>
        <w:t>rientation</w:t>
      </w:r>
      <w:r w:rsidR="006B39BA">
        <w:rPr>
          <w:sz w:val="40"/>
          <w:szCs w:val="40"/>
        </w:rPr>
        <w:t>s</w:t>
      </w:r>
      <w:r w:rsidR="002B35F2">
        <w:rPr>
          <w:sz w:val="40"/>
          <w:szCs w:val="40"/>
        </w:rPr>
        <w:t xml:space="preserve"> </w:t>
      </w:r>
      <w:r>
        <w:rPr>
          <w:sz w:val="40"/>
          <w:szCs w:val="40"/>
        </w:rPr>
        <w:t xml:space="preserve">de </w:t>
      </w:r>
      <w:r w:rsidR="002B35F2">
        <w:rPr>
          <w:sz w:val="40"/>
          <w:szCs w:val="40"/>
        </w:rPr>
        <w:t xml:space="preserve">la politique </w:t>
      </w:r>
    </w:p>
    <w:p w:rsidR="002B35F2" w:rsidRPr="00053ABE" w:rsidRDefault="0004166C" w:rsidP="00053ABE">
      <w:pPr>
        <w:pBdr>
          <w:top w:val="single" w:sz="4" w:space="1" w:color="auto"/>
          <w:left w:val="single" w:sz="4" w:space="4" w:color="auto"/>
          <w:bottom w:val="single" w:sz="4" w:space="1" w:color="auto"/>
          <w:right w:val="single" w:sz="4" w:space="4" w:color="auto"/>
        </w:pBdr>
        <w:jc w:val="center"/>
        <w:rPr>
          <w:sz w:val="40"/>
          <w:szCs w:val="40"/>
        </w:rPr>
      </w:pPr>
      <w:proofErr w:type="gramStart"/>
      <w:r>
        <w:rPr>
          <w:sz w:val="40"/>
          <w:szCs w:val="40"/>
        </w:rPr>
        <w:t>d’</w:t>
      </w:r>
      <w:r w:rsidR="00557F1E">
        <w:rPr>
          <w:sz w:val="40"/>
          <w:szCs w:val="40"/>
        </w:rPr>
        <w:t>action</w:t>
      </w:r>
      <w:proofErr w:type="gramEnd"/>
      <w:r w:rsidR="00557F1E">
        <w:rPr>
          <w:sz w:val="40"/>
          <w:szCs w:val="40"/>
        </w:rPr>
        <w:t xml:space="preserve"> sanitaire</w:t>
      </w:r>
      <w:r w:rsidR="002B35F2">
        <w:rPr>
          <w:sz w:val="40"/>
          <w:szCs w:val="40"/>
        </w:rPr>
        <w:t xml:space="preserve"> et sociale 2018-2022</w:t>
      </w:r>
    </w:p>
    <w:p w:rsidR="00502FB8" w:rsidRDefault="00502FB8" w:rsidP="006F620F">
      <w:pPr>
        <w:jc w:val="both"/>
      </w:pPr>
    </w:p>
    <w:p w:rsidR="00CB03F2" w:rsidRDefault="00CA353E" w:rsidP="006F620F">
      <w:pPr>
        <w:jc w:val="both"/>
      </w:pPr>
      <w:r>
        <w:t>Ces préconisations</w:t>
      </w:r>
      <w:r w:rsidR="002F3CED">
        <w:t xml:space="preserve"> </w:t>
      </w:r>
      <w:r w:rsidR="0055171E">
        <w:t>actualisent</w:t>
      </w:r>
      <w:r w:rsidR="001B5729" w:rsidRPr="001B5729">
        <w:t xml:space="preserve"> les orientations adoptées par le conseil </w:t>
      </w:r>
      <w:r w:rsidR="007D7B26">
        <w:t xml:space="preserve">en 2018 et </w:t>
      </w:r>
      <w:r w:rsidR="001B5729" w:rsidRPr="001B5729">
        <w:t xml:space="preserve"> 2018</w:t>
      </w:r>
      <w:r w:rsidR="007D7B26">
        <w:t xml:space="preserve"> et </w:t>
      </w:r>
      <w:r w:rsidR="001B5729" w:rsidRPr="001B5729">
        <w:t xml:space="preserve"> s’inscrivent dans le cadre des objectifs de la </w:t>
      </w:r>
      <w:proofErr w:type="spellStart"/>
      <w:r w:rsidR="001B5729" w:rsidRPr="001B5729">
        <w:t>COG</w:t>
      </w:r>
      <w:proofErr w:type="spellEnd"/>
      <w:r w:rsidR="001B5729" w:rsidRPr="001B5729">
        <w:t xml:space="preserve"> 2018-2022 signée avec </w:t>
      </w:r>
      <w:r w:rsidR="00557F1E">
        <w:t>l’Etat</w:t>
      </w:r>
      <w:r w:rsidR="007D7B26">
        <w:t xml:space="preserve">, laquelle </w:t>
      </w:r>
      <w:r w:rsidR="00CB03F2">
        <w:t>rappel</w:t>
      </w:r>
      <w:r w:rsidR="007D7B26">
        <w:t>le</w:t>
      </w:r>
      <w:r w:rsidR="00CB03F2">
        <w:t xml:space="preserve"> le rôle de l’</w:t>
      </w:r>
      <w:r w:rsidR="00557F1E">
        <w:t>action sanitaire</w:t>
      </w:r>
      <w:r w:rsidR="00CB03F2">
        <w:t xml:space="preserve"> et </w:t>
      </w:r>
      <w:r w:rsidR="00E4354F">
        <w:t>s</w:t>
      </w:r>
      <w:r w:rsidR="00CB03F2">
        <w:t>ociale</w:t>
      </w:r>
      <w:r w:rsidR="00512C4B">
        <w:t xml:space="preserve"> (</w:t>
      </w:r>
      <w:proofErr w:type="spellStart"/>
      <w:r w:rsidR="00512C4B">
        <w:t>ASS</w:t>
      </w:r>
      <w:proofErr w:type="spellEnd"/>
      <w:r w:rsidR="00512C4B">
        <w:t>)</w:t>
      </w:r>
      <w:r w:rsidR="00CB03F2">
        <w:t xml:space="preserve"> comme facilitateur de l’accès a</w:t>
      </w:r>
      <w:r w:rsidR="00857FD7">
        <w:t>ux soins et du recours au système de soins</w:t>
      </w:r>
      <w:r w:rsidR="00E4354F">
        <w:t>,</w:t>
      </w:r>
      <w:r w:rsidR="00857FD7">
        <w:t xml:space="preserve"> et réducteur des inégalités sociales de santé.</w:t>
      </w:r>
    </w:p>
    <w:p w:rsidR="00200735" w:rsidRDefault="007D7B26">
      <w:pPr>
        <w:jc w:val="both"/>
        <w:rPr>
          <w:rFonts w:ascii="Times New Roman" w:eastAsia="Times New Roman" w:hAnsi="Times New Roman"/>
          <w:b/>
          <w:bCs/>
          <w:i/>
          <w:lang w:eastAsia="fr-FR"/>
        </w:rPr>
      </w:pPr>
      <w:r>
        <w:t xml:space="preserve">Les impacts prévisibles </w:t>
      </w:r>
      <w:r w:rsidR="001B5729">
        <w:t xml:space="preserve">de la montée en charge en 2020 du </w:t>
      </w:r>
      <w:r w:rsidR="008E462E">
        <w:t>100% santé</w:t>
      </w:r>
      <w:r w:rsidR="0072761D">
        <w:t xml:space="preserve">, </w:t>
      </w:r>
      <w:r w:rsidR="008E462E">
        <w:t xml:space="preserve">de la </w:t>
      </w:r>
      <w:r w:rsidR="00E60BA7">
        <w:t xml:space="preserve">complémentaire </w:t>
      </w:r>
      <w:r w:rsidR="000C2181">
        <w:t>santé</w:t>
      </w:r>
      <w:r w:rsidR="001B5729">
        <w:t xml:space="preserve"> solidaire</w:t>
      </w:r>
      <w:r w:rsidR="00E4354F">
        <w:t>,</w:t>
      </w:r>
      <w:r w:rsidR="0072761D">
        <w:t xml:space="preserve"> et de l’intégration de nouveaux bénéficiaires</w:t>
      </w:r>
      <w:r>
        <w:t xml:space="preserve"> </w:t>
      </w:r>
      <w:r w:rsidR="001B5729">
        <w:t>sur l’</w:t>
      </w:r>
      <w:r w:rsidR="00557F1E">
        <w:t>action sanitaire</w:t>
      </w:r>
      <w:r w:rsidR="001B5729">
        <w:t xml:space="preserve"> et </w:t>
      </w:r>
      <w:r w:rsidR="00E4354F">
        <w:t>s</w:t>
      </w:r>
      <w:r w:rsidR="001B5729">
        <w:t>ocial</w:t>
      </w:r>
      <w:r w:rsidR="0072761D">
        <w:t>e</w:t>
      </w:r>
      <w:r w:rsidR="001B5729">
        <w:t xml:space="preserve"> </w:t>
      </w:r>
      <w:r w:rsidR="00AE5797">
        <w:t xml:space="preserve">invitent à </w:t>
      </w:r>
      <w:r w:rsidR="001B5729">
        <w:t xml:space="preserve">ouvrir la </w:t>
      </w:r>
      <w:r w:rsidR="00777DC4">
        <w:t>réflexion</w:t>
      </w:r>
      <w:r w:rsidR="002F3CED">
        <w:t xml:space="preserve"> sur des </w:t>
      </w:r>
      <w:r w:rsidR="001B5729">
        <w:t xml:space="preserve">formes </w:t>
      </w:r>
      <w:r w:rsidR="002F3CED">
        <w:t xml:space="preserve">complémentaires </w:t>
      </w:r>
      <w:r w:rsidR="001B5729">
        <w:t xml:space="preserve">d’interventions, en cohérence avec </w:t>
      </w:r>
      <w:r w:rsidR="002F3CED">
        <w:t xml:space="preserve">les enjeux </w:t>
      </w:r>
      <w:r>
        <w:t xml:space="preserve">de l’Assurance maladie </w:t>
      </w:r>
      <w:r w:rsidR="002F3CED">
        <w:t>en terme</w:t>
      </w:r>
      <w:r w:rsidR="006B39BA">
        <w:t>s</w:t>
      </w:r>
      <w:r w:rsidR="002F3CED">
        <w:t xml:space="preserve"> de </w:t>
      </w:r>
      <w:r>
        <w:t xml:space="preserve">lutte contre le </w:t>
      </w:r>
      <w:r w:rsidR="002F3CED">
        <w:t xml:space="preserve">renoncement aux soins et </w:t>
      </w:r>
      <w:r>
        <w:t xml:space="preserve">d’amélioration de </w:t>
      </w:r>
      <w:r w:rsidR="00557F1E">
        <w:t>l’</w:t>
      </w:r>
      <w:r w:rsidR="00053D5E">
        <w:t>accès au système de santé.</w:t>
      </w:r>
    </w:p>
    <w:p w:rsidR="00763296" w:rsidRPr="0007765B" w:rsidRDefault="00763296">
      <w:pPr>
        <w:jc w:val="both"/>
        <w:rPr>
          <w:rFonts w:ascii="Times New Roman" w:eastAsia="Times New Roman" w:hAnsi="Times New Roman"/>
          <w:b/>
          <w:bCs/>
          <w:i/>
          <w:lang w:eastAsia="fr-FR"/>
        </w:rPr>
      </w:pPr>
      <w:r w:rsidRPr="0007765B">
        <w:rPr>
          <w:rFonts w:ascii="Times New Roman" w:eastAsia="Times New Roman" w:hAnsi="Times New Roman"/>
          <w:b/>
          <w:bCs/>
          <w:i/>
          <w:lang w:eastAsia="fr-FR"/>
        </w:rPr>
        <w:t>Ce</w:t>
      </w:r>
      <w:r w:rsidR="0072761D" w:rsidRPr="0007765B">
        <w:rPr>
          <w:rFonts w:ascii="Times New Roman" w:eastAsia="Times New Roman" w:hAnsi="Times New Roman"/>
          <w:b/>
          <w:bCs/>
          <w:i/>
          <w:lang w:eastAsia="fr-FR"/>
        </w:rPr>
        <w:t xml:space="preserve">s orientations constituent </w:t>
      </w:r>
      <w:r w:rsidR="007D7B26">
        <w:rPr>
          <w:rFonts w:ascii="Times New Roman" w:eastAsia="Times New Roman" w:hAnsi="Times New Roman"/>
          <w:b/>
          <w:bCs/>
          <w:i/>
          <w:lang w:eastAsia="fr-FR"/>
        </w:rPr>
        <w:t>un</w:t>
      </w:r>
      <w:r w:rsidR="0072761D" w:rsidRPr="0007765B">
        <w:rPr>
          <w:rFonts w:ascii="Times New Roman" w:eastAsia="Times New Roman" w:hAnsi="Times New Roman"/>
          <w:b/>
          <w:bCs/>
          <w:i/>
          <w:lang w:eastAsia="fr-FR"/>
        </w:rPr>
        <w:t xml:space="preserve"> </w:t>
      </w:r>
      <w:r w:rsidRPr="0007765B">
        <w:rPr>
          <w:rFonts w:ascii="Times New Roman" w:eastAsia="Times New Roman" w:hAnsi="Times New Roman"/>
          <w:b/>
          <w:bCs/>
          <w:i/>
          <w:lang w:eastAsia="fr-FR"/>
        </w:rPr>
        <w:t>socle commun d</w:t>
      </w:r>
      <w:r w:rsidR="007D7B26">
        <w:rPr>
          <w:rFonts w:ascii="Times New Roman" w:eastAsia="Times New Roman" w:hAnsi="Times New Roman"/>
          <w:b/>
          <w:bCs/>
          <w:i/>
          <w:lang w:eastAsia="fr-FR"/>
        </w:rPr>
        <w:t>’action</w:t>
      </w:r>
      <w:r w:rsidR="0072761D" w:rsidRPr="0007765B">
        <w:rPr>
          <w:rFonts w:ascii="Times New Roman" w:eastAsia="Times New Roman" w:hAnsi="Times New Roman"/>
          <w:b/>
          <w:bCs/>
          <w:i/>
          <w:lang w:eastAsia="fr-FR"/>
        </w:rPr>
        <w:t xml:space="preserve">, en cohérence avec les politiques nationales portées en matière de santé et d’accès aux droits. </w:t>
      </w:r>
      <w:r w:rsidRPr="0007765B">
        <w:rPr>
          <w:rFonts w:ascii="Times New Roman" w:eastAsia="Times New Roman" w:hAnsi="Times New Roman"/>
          <w:b/>
          <w:bCs/>
          <w:i/>
          <w:lang w:eastAsia="fr-FR"/>
        </w:rPr>
        <w:t xml:space="preserve">Il appartient aux conseils locaux de les </w:t>
      </w:r>
      <w:r w:rsidR="0072761D" w:rsidRPr="0007765B">
        <w:rPr>
          <w:rFonts w:ascii="Times New Roman" w:eastAsia="Times New Roman" w:hAnsi="Times New Roman"/>
          <w:b/>
          <w:bCs/>
          <w:i/>
          <w:lang w:eastAsia="fr-FR"/>
        </w:rPr>
        <w:t>décliner</w:t>
      </w:r>
      <w:r w:rsidRPr="0007765B">
        <w:rPr>
          <w:rFonts w:ascii="Times New Roman" w:eastAsia="Times New Roman" w:hAnsi="Times New Roman"/>
          <w:b/>
          <w:bCs/>
          <w:i/>
          <w:lang w:eastAsia="fr-FR"/>
        </w:rPr>
        <w:t xml:space="preserve"> au regard des réalités économiques</w:t>
      </w:r>
      <w:r w:rsidR="0072761D" w:rsidRPr="0007765B">
        <w:rPr>
          <w:rFonts w:ascii="Times New Roman" w:eastAsia="Times New Roman" w:hAnsi="Times New Roman"/>
          <w:b/>
          <w:bCs/>
          <w:i/>
          <w:lang w:eastAsia="fr-FR"/>
        </w:rPr>
        <w:t>, sociales</w:t>
      </w:r>
      <w:r w:rsidRPr="0007765B">
        <w:rPr>
          <w:rFonts w:ascii="Times New Roman" w:eastAsia="Times New Roman" w:hAnsi="Times New Roman"/>
          <w:b/>
          <w:bCs/>
          <w:i/>
          <w:lang w:eastAsia="fr-FR"/>
        </w:rPr>
        <w:t xml:space="preserve"> et territoriales propres à leur </w:t>
      </w:r>
      <w:r w:rsidR="0072761D" w:rsidRPr="0007765B">
        <w:rPr>
          <w:rFonts w:ascii="Times New Roman" w:eastAsia="Times New Roman" w:hAnsi="Times New Roman"/>
          <w:b/>
          <w:bCs/>
          <w:i/>
          <w:lang w:eastAsia="fr-FR"/>
        </w:rPr>
        <w:t>circonscription</w:t>
      </w:r>
      <w:r w:rsidRPr="0007765B">
        <w:rPr>
          <w:rFonts w:ascii="Times New Roman" w:eastAsia="Times New Roman" w:hAnsi="Times New Roman"/>
          <w:b/>
          <w:bCs/>
          <w:i/>
          <w:lang w:eastAsia="fr-FR"/>
        </w:rPr>
        <w:t>. De manière générale, les aides individuelles</w:t>
      </w:r>
      <w:r w:rsidR="0072761D" w:rsidRPr="0007765B">
        <w:rPr>
          <w:rFonts w:ascii="Times New Roman" w:eastAsia="Times New Roman" w:hAnsi="Times New Roman"/>
          <w:b/>
          <w:bCs/>
          <w:i/>
          <w:lang w:eastAsia="fr-FR"/>
        </w:rPr>
        <w:t>, par opposition aux prestations légales,</w:t>
      </w:r>
      <w:r w:rsidRPr="0007765B">
        <w:rPr>
          <w:rFonts w:ascii="Times New Roman" w:eastAsia="Times New Roman" w:hAnsi="Times New Roman"/>
          <w:b/>
          <w:bCs/>
          <w:i/>
          <w:lang w:eastAsia="fr-FR"/>
        </w:rPr>
        <w:t xml:space="preserve"> </w:t>
      </w:r>
      <w:r w:rsidR="0072761D" w:rsidRPr="0007765B">
        <w:rPr>
          <w:rFonts w:ascii="Times New Roman" w:eastAsia="Times New Roman" w:hAnsi="Times New Roman"/>
          <w:b/>
          <w:bCs/>
          <w:i/>
          <w:lang w:eastAsia="fr-FR"/>
        </w:rPr>
        <w:t xml:space="preserve">trouvent leur fondement dans la prise en compte de singularités </w:t>
      </w:r>
      <w:r w:rsidR="0007765B" w:rsidRPr="0007765B">
        <w:rPr>
          <w:rFonts w:ascii="Times New Roman" w:eastAsia="Times New Roman" w:hAnsi="Times New Roman"/>
          <w:b/>
          <w:bCs/>
          <w:i/>
          <w:lang w:eastAsia="fr-FR"/>
        </w:rPr>
        <w:t>qui ne sont que partiellement</w:t>
      </w:r>
      <w:r w:rsidR="00234AB6">
        <w:rPr>
          <w:rFonts w:ascii="Times New Roman" w:eastAsia="Times New Roman" w:hAnsi="Times New Roman"/>
          <w:b/>
          <w:bCs/>
          <w:i/>
          <w:lang w:eastAsia="fr-FR"/>
        </w:rPr>
        <w:t xml:space="preserve"> couverts par la réglementation. Elles </w:t>
      </w:r>
      <w:r w:rsidRPr="0007765B">
        <w:rPr>
          <w:rFonts w:ascii="Times New Roman" w:eastAsia="Times New Roman" w:hAnsi="Times New Roman"/>
          <w:b/>
          <w:bCs/>
          <w:i/>
          <w:lang w:eastAsia="fr-FR"/>
        </w:rPr>
        <w:t>constituent bien souvent l’un des derniers remparts contre</w:t>
      </w:r>
      <w:r w:rsidR="000E7DD5">
        <w:rPr>
          <w:rFonts w:ascii="Times New Roman" w:eastAsia="Times New Roman" w:hAnsi="Times New Roman"/>
          <w:b/>
          <w:bCs/>
          <w:i/>
          <w:lang w:eastAsia="fr-FR"/>
        </w:rPr>
        <w:t xml:space="preserve"> les conséquences de la maladie</w:t>
      </w:r>
      <w:r w:rsidR="00D90103">
        <w:rPr>
          <w:rFonts w:ascii="Times New Roman" w:eastAsia="Times New Roman" w:hAnsi="Times New Roman"/>
          <w:b/>
          <w:bCs/>
          <w:i/>
          <w:lang w:eastAsia="fr-FR"/>
        </w:rPr>
        <w:t xml:space="preserve"> ou d’un accident de la vie</w:t>
      </w:r>
      <w:r w:rsidRPr="0007765B">
        <w:rPr>
          <w:rFonts w:ascii="Times New Roman" w:eastAsia="Times New Roman" w:hAnsi="Times New Roman"/>
          <w:b/>
          <w:bCs/>
          <w:i/>
          <w:lang w:eastAsia="fr-FR"/>
        </w:rPr>
        <w:t xml:space="preserve">. Devant la complexité et la grande diversité de ces </w:t>
      </w:r>
      <w:proofErr w:type="gramStart"/>
      <w:r w:rsidRPr="0007765B">
        <w:rPr>
          <w:rFonts w:ascii="Times New Roman" w:eastAsia="Times New Roman" w:hAnsi="Times New Roman"/>
          <w:b/>
          <w:bCs/>
          <w:i/>
          <w:lang w:eastAsia="fr-FR"/>
        </w:rPr>
        <w:t>situations</w:t>
      </w:r>
      <w:proofErr w:type="gramEnd"/>
      <w:r w:rsidRPr="0007765B">
        <w:rPr>
          <w:rFonts w:ascii="Times New Roman" w:eastAsia="Times New Roman" w:hAnsi="Times New Roman"/>
          <w:b/>
          <w:bCs/>
          <w:i/>
          <w:lang w:eastAsia="fr-FR"/>
        </w:rPr>
        <w:t>, la prise en charge doit être d’une grande souplesse et</w:t>
      </w:r>
      <w:r w:rsidR="00351DE0">
        <w:rPr>
          <w:rFonts w:ascii="Times New Roman" w:eastAsia="Times New Roman" w:hAnsi="Times New Roman"/>
          <w:b/>
          <w:bCs/>
          <w:i/>
          <w:lang w:eastAsia="fr-FR"/>
        </w:rPr>
        <w:t xml:space="preserve"> très largement individualisée. </w:t>
      </w:r>
      <w:r w:rsidRPr="0007765B">
        <w:rPr>
          <w:rFonts w:ascii="Times New Roman" w:eastAsia="Times New Roman" w:hAnsi="Times New Roman"/>
          <w:b/>
          <w:bCs/>
          <w:i/>
          <w:lang w:eastAsia="fr-FR"/>
        </w:rPr>
        <w:t xml:space="preserve">Enfin, </w:t>
      </w:r>
      <w:r w:rsidR="0007765B" w:rsidRPr="0007765B">
        <w:rPr>
          <w:rFonts w:ascii="Times New Roman" w:eastAsia="Times New Roman" w:hAnsi="Times New Roman"/>
          <w:b/>
          <w:bCs/>
          <w:i/>
          <w:lang w:eastAsia="fr-FR"/>
        </w:rPr>
        <w:t>ces interventions doivent nécessairement s’inscrire en complémentarité de la mobilisation de l’ensemble des acteurs sociaux et institutionnels concernés.</w:t>
      </w:r>
    </w:p>
    <w:p w:rsidR="008B6715" w:rsidRDefault="0007765B" w:rsidP="006F620F">
      <w:pPr>
        <w:jc w:val="both"/>
      </w:pPr>
      <w:r>
        <w:t>Six axes de travails structurent cette approche :</w:t>
      </w:r>
    </w:p>
    <w:p w:rsidR="000A512B" w:rsidRDefault="000A512B" w:rsidP="006F620F">
      <w:pPr>
        <w:pStyle w:val="Paragraphedeliste"/>
        <w:numPr>
          <w:ilvl w:val="0"/>
          <w:numId w:val="37"/>
        </w:numPr>
        <w:ind w:left="142" w:hanging="11"/>
        <w:jc w:val="both"/>
      </w:pPr>
      <w:r w:rsidRPr="0007765B">
        <w:t>Développer l’accompagnement des publics fragiles</w:t>
      </w:r>
      <w:r w:rsidR="0004166C">
        <w:t>,</w:t>
      </w:r>
    </w:p>
    <w:p w:rsidR="0004166C" w:rsidRPr="0007765B" w:rsidRDefault="0004166C" w:rsidP="006F620F">
      <w:pPr>
        <w:pStyle w:val="Paragraphedeliste"/>
        <w:ind w:left="142"/>
        <w:jc w:val="both"/>
      </w:pPr>
    </w:p>
    <w:p w:rsidR="000A512B" w:rsidRDefault="000A512B" w:rsidP="00304289">
      <w:pPr>
        <w:pStyle w:val="Paragraphedeliste"/>
        <w:numPr>
          <w:ilvl w:val="0"/>
          <w:numId w:val="37"/>
        </w:numPr>
        <w:ind w:left="709" w:hanging="578"/>
        <w:jc w:val="both"/>
      </w:pPr>
      <w:r w:rsidRPr="0007765B">
        <w:t>Adapter l’</w:t>
      </w:r>
      <w:proofErr w:type="spellStart"/>
      <w:r w:rsidRPr="0007765B">
        <w:t>ASS</w:t>
      </w:r>
      <w:proofErr w:type="spellEnd"/>
      <w:r w:rsidRPr="0007765B">
        <w:t xml:space="preserve"> au regard des réformes de la couverture santé solidaire et d</w:t>
      </w:r>
      <w:r w:rsidR="00512C4B">
        <w:t>e la mise en œuvre d</w:t>
      </w:r>
      <w:r w:rsidRPr="0007765B">
        <w:t>u 100% santé</w:t>
      </w:r>
      <w:r w:rsidR="0004166C">
        <w:t>,</w:t>
      </w:r>
    </w:p>
    <w:p w:rsidR="0004166C" w:rsidRPr="0007765B" w:rsidRDefault="0004166C" w:rsidP="006F620F">
      <w:pPr>
        <w:pStyle w:val="Paragraphedeliste"/>
        <w:ind w:left="142"/>
        <w:jc w:val="both"/>
      </w:pPr>
    </w:p>
    <w:p w:rsidR="000A512B" w:rsidRDefault="0055171E" w:rsidP="006F620F">
      <w:pPr>
        <w:pStyle w:val="Paragraphedeliste"/>
        <w:numPr>
          <w:ilvl w:val="0"/>
          <w:numId w:val="37"/>
        </w:numPr>
        <w:ind w:left="142" w:hanging="11"/>
        <w:jc w:val="both"/>
      </w:pPr>
      <w:r>
        <w:t>Renforcer l’engagement de l’assurance m</w:t>
      </w:r>
      <w:r w:rsidR="000A512B" w:rsidRPr="0007765B">
        <w:t xml:space="preserve">aladie en matière de prévention de la désinsertion </w:t>
      </w:r>
      <w:r w:rsidR="00200735">
        <w:tab/>
      </w:r>
      <w:r w:rsidR="000A512B" w:rsidRPr="0007765B">
        <w:t>professionnelle</w:t>
      </w:r>
      <w:r w:rsidR="0004166C">
        <w:t>,</w:t>
      </w:r>
    </w:p>
    <w:p w:rsidR="0004166C" w:rsidRPr="0007765B" w:rsidRDefault="0004166C" w:rsidP="006F620F">
      <w:pPr>
        <w:pStyle w:val="Paragraphedeliste"/>
        <w:ind w:left="142"/>
        <w:jc w:val="both"/>
      </w:pPr>
    </w:p>
    <w:p w:rsidR="000A512B" w:rsidRDefault="000A512B" w:rsidP="006F620F">
      <w:pPr>
        <w:pStyle w:val="Paragraphedeliste"/>
        <w:numPr>
          <w:ilvl w:val="0"/>
          <w:numId w:val="37"/>
        </w:numPr>
        <w:ind w:left="142" w:hanging="11"/>
        <w:jc w:val="both"/>
      </w:pPr>
      <w:r w:rsidRPr="0007765B">
        <w:t>Prendre en compte les impacts de l’organisation territoriale des soins et de la mobilité</w:t>
      </w:r>
      <w:r w:rsidR="0004166C">
        <w:t>,</w:t>
      </w:r>
    </w:p>
    <w:p w:rsidR="0004166C" w:rsidRPr="0007765B" w:rsidRDefault="0004166C" w:rsidP="006F620F">
      <w:pPr>
        <w:pStyle w:val="Paragraphedeliste"/>
        <w:ind w:left="142"/>
        <w:jc w:val="both"/>
      </w:pPr>
    </w:p>
    <w:p w:rsidR="000A512B" w:rsidRDefault="000A512B" w:rsidP="006F620F">
      <w:pPr>
        <w:pStyle w:val="Paragraphedeliste"/>
        <w:numPr>
          <w:ilvl w:val="0"/>
          <w:numId w:val="37"/>
        </w:numPr>
        <w:ind w:left="142" w:hanging="11"/>
        <w:jc w:val="both"/>
      </w:pPr>
      <w:r w:rsidRPr="0007765B">
        <w:t>Poursuivre le soutien aux dispositifs de retour et de maintien à domicile</w:t>
      </w:r>
      <w:r w:rsidR="0004166C">
        <w:t>,</w:t>
      </w:r>
    </w:p>
    <w:p w:rsidR="0004166C" w:rsidRPr="0007765B" w:rsidRDefault="0004166C" w:rsidP="006F620F">
      <w:pPr>
        <w:pStyle w:val="Paragraphedeliste"/>
        <w:ind w:left="142"/>
        <w:jc w:val="both"/>
      </w:pPr>
    </w:p>
    <w:p w:rsidR="000A512B" w:rsidRDefault="000A512B" w:rsidP="006F620F">
      <w:pPr>
        <w:pStyle w:val="Paragraphedeliste"/>
        <w:numPr>
          <w:ilvl w:val="0"/>
          <w:numId w:val="37"/>
        </w:numPr>
        <w:ind w:left="142" w:hanging="11"/>
        <w:jc w:val="both"/>
      </w:pPr>
      <w:r w:rsidRPr="0007765B">
        <w:t>Inscrire l’attribution d’aides collectives dans la politique de partenariat locale et nationale</w:t>
      </w:r>
      <w:r w:rsidR="0004166C">
        <w:t>.</w:t>
      </w:r>
    </w:p>
    <w:p w:rsidR="007D7B26" w:rsidRDefault="007D7B26" w:rsidP="007D7B26">
      <w:pPr>
        <w:pStyle w:val="Paragraphedeliste"/>
      </w:pPr>
    </w:p>
    <w:p w:rsidR="007D7B26" w:rsidRDefault="007D7B26" w:rsidP="007D7B26">
      <w:pPr>
        <w:pStyle w:val="Paragraphedeliste"/>
        <w:ind w:left="142"/>
        <w:jc w:val="both"/>
      </w:pPr>
    </w:p>
    <w:p w:rsidR="003D4E49" w:rsidRDefault="003D4E49" w:rsidP="003D4E49">
      <w:pPr>
        <w:pStyle w:val="Paragraphedeliste"/>
      </w:pPr>
    </w:p>
    <w:p w:rsidR="002F3CED" w:rsidRPr="00027643" w:rsidRDefault="002F3CED">
      <w:pPr>
        <w:numPr>
          <w:ilvl w:val="0"/>
          <w:numId w:val="31"/>
        </w:numPr>
        <w:pBdr>
          <w:top w:val="single" w:sz="4" w:space="1" w:color="auto"/>
          <w:left w:val="single" w:sz="4" w:space="4" w:color="auto"/>
          <w:bottom w:val="single" w:sz="4" w:space="1" w:color="auto"/>
          <w:right w:val="single" w:sz="4" w:space="4" w:color="auto"/>
        </w:pBdr>
        <w:shd w:val="clear" w:color="auto" w:fill="FFFFFF" w:themeFill="background1"/>
        <w:autoSpaceDE w:val="0"/>
        <w:autoSpaceDN w:val="0"/>
        <w:adjustRightInd w:val="0"/>
        <w:spacing w:after="0" w:line="240" w:lineRule="auto"/>
        <w:jc w:val="both"/>
        <w:rPr>
          <w:b/>
          <w:bCs/>
          <w:lang w:eastAsia="fr-FR"/>
        </w:rPr>
      </w:pPr>
      <w:r w:rsidRPr="00027643">
        <w:rPr>
          <w:b/>
          <w:bCs/>
          <w:lang w:eastAsia="fr-FR"/>
        </w:rPr>
        <w:lastRenderedPageBreak/>
        <w:t xml:space="preserve">Développer l’accompagnement des publics fragiles </w:t>
      </w:r>
    </w:p>
    <w:p w:rsidR="002F3CED" w:rsidRDefault="002F3CED">
      <w:pPr>
        <w:autoSpaceDE w:val="0"/>
        <w:autoSpaceDN w:val="0"/>
        <w:adjustRightInd w:val="0"/>
        <w:spacing w:after="0" w:line="240" w:lineRule="auto"/>
        <w:jc w:val="both"/>
        <w:rPr>
          <w:rFonts w:ascii="Times New Roman" w:hAnsi="Times New Roman"/>
          <w:lang w:eastAsia="fr-FR"/>
        </w:rPr>
      </w:pPr>
    </w:p>
    <w:p w:rsidR="002F3CED" w:rsidRPr="00027643" w:rsidRDefault="00804F02" w:rsidP="006F620F">
      <w:pPr>
        <w:spacing w:line="240" w:lineRule="auto"/>
        <w:jc w:val="both"/>
      </w:pPr>
      <w:r w:rsidRPr="00512C4B">
        <w:t>Le principe d’action fondateur reste la réponse à une difficulté en lien avec la santé,  impliquant de conditionner les aides « précarité » allouées pour difficultés financières au titre du logement, de l’alimentation, de la scolarisation, du surendettement… à un fait générateur directement lié à la maladie</w:t>
      </w:r>
      <w:r w:rsidR="007D7B26">
        <w:t xml:space="preserve"> ou</w:t>
      </w:r>
      <w:r w:rsidRPr="00512C4B">
        <w:t xml:space="preserve"> au handicap</w:t>
      </w:r>
      <w:r w:rsidR="005C471E" w:rsidRPr="00512C4B">
        <w:t>.</w:t>
      </w:r>
      <w:r w:rsidRPr="00512C4B">
        <w:t xml:space="preserve"> </w:t>
      </w:r>
    </w:p>
    <w:p w:rsidR="002F3CED" w:rsidRPr="00027643" w:rsidRDefault="00804F02" w:rsidP="006F620F">
      <w:pPr>
        <w:jc w:val="both"/>
        <w:rPr>
          <w:lang w:eastAsia="fr-FR"/>
        </w:rPr>
      </w:pPr>
      <w:r w:rsidRPr="003D4E49">
        <w:t>En complément, l</w:t>
      </w:r>
      <w:r w:rsidR="002F3CED" w:rsidRPr="003D4E49">
        <w:t>a politique de l’</w:t>
      </w:r>
      <w:r w:rsidR="00053ABE" w:rsidRPr="003D4E49">
        <w:t>a</w:t>
      </w:r>
      <w:r w:rsidR="00557F1E" w:rsidRPr="003D4E49">
        <w:t>ction sanitaire</w:t>
      </w:r>
      <w:r w:rsidR="002F3CED" w:rsidRPr="003D4E49">
        <w:t xml:space="preserve"> et sociale, dans sa lutte contr</w:t>
      </w:r>
      <w:r w:rsidR="005C471E" w:rsidRPr="003D4E49">
        <w:t xml:space="preserve">e le renoncement aux soins </w:t>
      </w:r>
      <w:r w:rsidR="007D7B26">
        <w:t>tient</w:t>
      </w:r>
      <w:r w:rsidR="002F3CED" w:rsidRPr="003D4E49">
        <w:t xml:space="preserve"> compte </w:t>
      </w:r>
      <w:r w:rsidR="00B0441E" w:rsidRPr="003D4E49">
        <w:t>du reste à vivre</w:t>
      </w:r>
      <w:r w:rsidR="00CF422B" w:rsidRPr="003D4E49">
        <w:t xml:space="preserve"> comme un élément d’appréciation supplémentaire </w:t>
      </w:r>
      <w:r w:rsidR="002F3CED" w:rsidRPr="003D4E49">
        <w:t xml:space="preserve">afin </w:t>
      </w:r>
      <w:r w:rsidR="00B0441E" w:rsidRPr="003D4E49">
        <w:t>d’</w:t>
      </w:r>
      <w:r w:rsidR="002F3CED" w:rsidRPr="003D4E49">
        <w:t xml:space="preserve">élargir son action à de nouvelles </w:t>
      </w:r>
      <w:r w:rsidR="002F3CED" w:rsidRPr="003D4E49">
        <w:rPr>
          <w:lang w:eastAsia="fr-FR"/>
        </w:rPr>
        <w:t>populations</w:t>
      </w:r>
      <w:r w:rsidR="002710F5" w:rsidRPr="003D4E49">
        <w:rPr>
          <w:lang w:eastAsia="fr-FR"/>
        </w:rPr>
        <w:t xml:space="preserve"> dont les </w:t>
      </w:r>
      <w:r w:rsidR="00796080" w:rsidRPr="003D4E49">
        <w:rPr>
          <w:lang w:eastAsia="fr-FR"/>
        </w:rPr>
        <w:t>besoins</w:t>
      </w:r>
      <w:r w:rsidR="002F3CED" w:rsidRPr="003D4E49">
        <w:rPr>
          <w:lang w:eastAsia="fr-FR"/>
        </w:rPr>
        <w:t xml:space="preserve"> </w:t>
      </w:r>
      <w:r w:rsidR="002F3CED" w:rsidRPr="003D4E49">
        <w:t>d’accompagnement</w:t>
      </w:r>
      <w:r w:rsidR="002F3CED" w:rsidRPr="003D4E49">
        <w:rPr>
          <w:lang w:eastAsia="fr-FR"/>
        </w:rPr>
        <w:t xml:space="preserve"> et de soutien</w:t>
      </w:r>
      <w:r w:rsidR="002710F5" w:rsidRPr="003D4E49">
        <w:rPr>
          <w:lang w:eastAsia="fr-FR"/>
        </w:rPr>
        <w:t xml:space="preserve"> sont avérés et qui demeurent parfois exclues</w:t>
      </w:r>
      <w:r w:rsidR="002710F5" w:rsidRPr="00027643">
        <w:rPr>
          <w:lang w:eastAsia="fr-FR"/>
        </w:rPr>
        <w:t xml:space="preserve"> des aides en raison de </w:t>
      </w:r>
      <w:r w:rsidR="0007765B">
        <w:rPr>
          <w:lang w:eastAsia="fr-FR"/>
        </w:rPr>
        <w:t>l’application des référentiels établis</w:t>
      </w:r>
      <w:r w:rsidR="00B0441E">
        <w:rPr>
          <w:lang w:eastAsia="fr-FR"/>
        </w:rPr>
        <w:t xml:space="preserve"> (barème de ressource</w:t>
      </w:r>
      <w:r w:rsidR="007D7B26">
        <w:rPr>
          <w:lang w:eastAsia="fr-FR"/>
        </w:rPr>
        <w:t>s</w:t>
      </w:r>
      <w:r w:rsidR="00B0441E">
        <w:rPr>
          <w:lang w:eastAsia="fr-FR"/>
        </w:rPr>
        <w:t>)</w:t>
      </w:r>
      <w:r w:rsidR="0007765B">
        <w:rPr>
          <w:lang w:eastAsia="fr-FR"/>
        </w:rPr>
        <w:t>.</w:t>
      </w:r>
    </w:p>
    <w:p w:rsidR="002F3CED" w:rsidRPr="00027643" w:rsidRDefault="002F3CED">
      <w:pPr>
        <w:autoSpaceDE w:val="0"/>
        <w:autoSpaceDN w:val="0"/>
        <w:adjustRightInd w:val="0"/>
        <w:spacing w:after="0" w:line="240" w:lineRule="auto"/>
        <w:jc w:val="both"/>
        <w:rPr>
          <w:lang w:eastAsia="fr-FR"/>
        </w:rPr>
      </w:pPr>
      <w:r w:rsidRPr="00027643">
        <w:rPr>
          <w:lang w:eastAsia="fr-FR"/>
        </w:rPr>
        <w:t>En effet, au-delà des critères de ressources et de taux de prise de charge, plusieurs problématiques</w:t>
      </w:r>
      <w:r w:rsidR="007D7B26">
        <w:rPr>
          <w:lang w:eastAsia="fr-FR"/>
        </w:rPr>
        <w:t>,</w:t>
      </w:r>
      <w:r w:rsidR="008D118C">
        <w:rPr>
          <w:lang w:eastAsia="fr-FR"/>
        </w:rPr>
        <w:t xml:space="preserve"> en particulier liées à des accidents de la vie</w:t>
      </w:r>
      <w:r w:rsidRPr="00027643">
        <w:rPr>
          <w:lang w:eastAsia="fr-FR"/>
        </w:rPr>
        <w:t xml:space="preserve">, qui peuvent se conjuguer, conduisent à </w:t>
      </w:r>
      <w:r w:rsidR="007D7B26">
        <w:rPr>
          <w:lang w:eastAsia="fr-FR"/>
        </w:rPr>
        <w:t xml:space="preserve">révéler </w:t>
      </w:r>
      <w:r w:rsidRPr="00027643">
        <w:rPr>
          <w:lang w:eastAsia="fr-FR"/>
        </w:rPr>
        <w:t xml:space="preserve">des difficultés </w:t>
      </w:r>
      <w:r w:rsidR="002710F5" w:rsidRPr="00027643">
        <w:rPr>
          <w:lang w:eastAsia="fr-FR"/>
        </w:rPr>
        <w:t xml:space="preserve">effectives </w:t>
      </w:r>
      <w:r w:rsidRPr="00027643">
        <w:rPr>
          <w:lang w:eastAsia="fr-FR"/>
        </w:rPr>
        <w:t>d’accès aux soins.</w:t>
      </w:r>
    </w:p>
    <w:p w:rsidR="0072761D" w:rsidRPr="006F620F" w:rsidRDefault="0072761D">
      <w:pPr>
        <w:autoSpaceDE w:val="0"/>
        <w:autoSpaceDN w:val="0"/>
        <w:adjustRightInd w:val="0"/>
        <w:spacing w:after="0" w:line="240" w:lineRule="auto"/>
        <w:jc w:val="both"/>
        <w:rPr>
          <w:color w:val="D9D9D9" w:themeColor="background1" w:themeShade="D9"/>
        </w:rPr>
      </w:pPr>
    </w:p>
    <w:p w:rsidR="0072761D" w:rsidRDefault="0072761D">
      <w:pPr>
        <w:autoSpaceDE w:val="0"/>
        <w:autoSpaceDN w:val="0"/>
        <w:adjustRightInd w:val="0"/>
        <w:spacing w:after="0" w:line="240" w:lineRule="auto"/>
        <w:jc w:val="both"/>
      </w:pPr>
      <w:r w:rsidRPr="0007765B">
        <w:t>A noter que l’année 2020 enregistre aussi l’intégration de l’ensembl</w:t>
      </w:r>
      <w:r w:rsidR="005C471E">
        <w:t>e des travailleurs indépendants</w:t>
      </w:r>
      <w:r w:rsidRPr="0007765B">
        <w:t xml:space="preserve"> au sein du régime général. Cette prise en charge oblige les organismes à être particulièrement attentifs à l’accompagnement de ce public </w:t>
      </w:r>
      <w:r w:rsidR="007D7B26">
        <w:t xml:space="preserve">en raison de ses </w:t>
      </w:r>
      <w:r w:rsidR="004369DF">
        <w:t xml:space="preserve">caractéristiques propres (absence </w:t>
      </w:r>
      <w:r w:rsidRPr="0007765B">
        <w:t>d’employeur</w:t>
      </w:r>
      <w:r w:rsidR="004369DF">
        <w:t xml:space="preserve"> et donc de </w:t>
      </w:r>
      <w:r w:rsidR="004369DF" w:rsidRPr="0007765B">
        <w:t>service santé au travail</w:t>
      </w:r>
      <w:r w:rsidRPr="0007765B">
        <w:t>, poly-</w:t>
      </w:r>
      <w:r w:rsidR="004369DF">
        <w:t>activité)</w:t>
      </w:r>
      <w:r w:rsidRPr="0007765B">
        <w:t>.</w:t>
      </w:r>
    </w:p>
    <w:p w:rsidR="002F3CED" w:rsidRPr="00027643" w:rsidRDefault="002F3CED">
      <w:pPr>
        <w:autoSpaceDE w:val="0"/>
        <w:autoSpaceDN w:val="0"/>
        <w:adjustRightInd w:val="0"/>
        <w:spacing w:after="0" w:line="240" w:lineRule="auto"/>
        <w:jc w:val="both"/>
        <w:rPr>
          <w:lang w:eastAsia="fr-FR"/>
        </w:rPr>
      </w:pPr>
    </w:p>
    <w:p w:rsidR="002F3CED" w:rsidRPr="00027643" w:rsidRDefault="002F3CED">
      <w:pPr>
        <w:autoSpaceDE w:val="0"/>
        <w:autoSpaceDN w:val="0"/>
        <w:adjustRightInd w:val="0"/>
        <w:spacing w:after="0" w:line="240" w:lineRule="auto"/>
        <w:jc w:val="both"/>
        <w:rPr>
          <w:lang w:eastAsia="fr-FR"/>
        </w:rPr>
      </w:pPr>
      <w:r w:rsidRPr="00027643">
        <w:rPr>
          <w:lang w:eastAsia="fr-FR"/>
        </w:rPr>
        <w:t xml:space="preserve">Ainsi, ce constat </w:t>
      </w:r>
      <w:r w:rsidR="004369DF">
        <w:rPr>
          <w:lang w:eastAsia="fr-FR"/>
        </w:rPr>
        <w:t>i</w:t>
      </w:r>
      <w:r w:rsidRPr="00027643">
        <w:rPr>
          <w:lang w:eastAsia="fr-FR"/>
        </w:rPr>
        <w:t xml:space="preserve">nvite à </w:t>
      </w:r>
      <w:r w:rsidR="004369DF">
        <w:rPr>
          <w:lang w:eastAsia="fr-FR"/>
        </w:rPr>
        <w:t xml:space="preserve">adapter mieux encore nos </w:t>
      </w:r>
      <w:r w:rsidRPr="00027643">
        <w:rPr>
          <w:lang w:eastAsia="fr-FR"/>
        </w:rPr>
        <w:t>réponses adaptées en direction de publics suivants </w:t>
      </w:r>
      <w:r w:rsidR="004369DF">
        <w:rPr>
          <w:lang w:eastAsia="fr-FR"/>
        </w:rPr>
        <w:t>comme :</w:t>
      </w:r>
    </w:p>
    <w:p w:rsidR="002F3CED" w:rsidRPr="00027643" w:rsidRDefault="002F3CED">
      <w:pPr>
        <w:autoSpaceDE w:val="0"/>
        <w:autoSpaceDN w:val="0"/>
        <w:adjustRightInd w:val="0"/>
        <w:spacing w:after="0" w:line="240" w:lineRule="auto"/>
        <w:jc w:val="both"/>
        <w:rPr>
          <w:lang w:eastAsia="fr-FR"/>
        </w:rPr>
      </w:pPr>
    </w:p>
    <w:p w:rsidR="002F3CED" w:rsidRPr="00027643" w:rsidRDefault="00053ABE">
      <w:pPr>
        <w:numPr>
          <w:ilvl w:val="0"/>
          <w:numId w:val="32"/>
        </w:numPr>
        <w:autoSpaceDE w:val="0"/>
        <w:autoSpaceDN w:val="0"/>
        <w:adjustRightInd w:val="0"/>
        <w:spacing w:after="0" w:line="240" w:lineRule="auto"/>
        <w:jc w:val="both"/>
        <w:rPr>
          <w:lang w:eastAsia="fr-FR"/>
        </w:rPr>
      </w:pPr>
      <w:r>
        <w:rPr>
          <w:lang w:eastAsia="fr-FR"/>
        </w:rPr>
        <w:t>l</w:t>
      </w:r>
      <w:r w:rsidR="002F3CED" w:rsidRPr="00027643">
        <w:rPr>
          <w:lang w:eastAsia="fr-FR"/>
        </w:rPr>
        <w:t>es jeunes,</w:t>
      </w:r>
    </w:p>
    <w:p w:rsidR="002F3CED" w:rsidRPr="00027643" w:rsidRDefault="00053ABE">
      <w:pPr>
        <w:numPr>
          <w:ilvl w:val="0"/>
          <w:numId w:val="32"/>
        </w:numPr>
        <w:autoSpaceDE w:val="0"/>
        <w:autoSpaceDN w:val="0"/>
        <w:adjustRightInd w:val="0"/>
        <w:spacing w:after="0" w:line="240" w:lineRule="auto"/>
        <w:jc w:val="both"/>
        <w:rPr>
          <w:lang w:eastAsia="fr-FR"/>
        </w:rPr>
      </w:pPr>
      <w:r>
        <w:rPr>
          <w:lang w:eastAsia="fr-FR"/>
        </w:rPr>
        <w:t>l</w:t>
      </w:r>
      <w:r w:rsidR="002F3CED" w:rsidRPr="00027643">
        <w:rPr>
          <w:lang w:eastAsia="fr-FR"/>
        </w:rPr>
        <w:t xml:space="preserve">es personnes âgées, handicapées, </w:t>
      </w:r>
    </w:p>
    <w:p w:rsidR="002F3CED" w:rsidRPr="00027643" w:rsidRDefault="00053ABE">
      <w:pPr>
        <w:numPr>
          <w:ilvl w:val="0"/>
          <w:numId w:val="32"/>
        </w:numPr>
        <w:autoSpaceDE w:val="0"/>
        <w:autoSpaceDN w:val="0"/>
        <w:adjustRightInd w:val="0"/>
        <w:spacing w:after="0" w:line="240" w:lineRule="auto"/>
        <w:jc w:val="both"/>
        <w:rPr>
          <w:lang w:eastAsia="fr-FR"/>
        </w:rPr>
      </w:pPr>
      <w:r>
        <w:rPr>
          <w:lang w:eastAsia="fr-FR"/>
        </w:rPr>
        <w:t>l</w:t>
      </w:r>
      <w:r w:rsidR="002F3CED" w:rsidRPr="00027643">
        <w:rPr>
          <w:lang w:eastAsia="fr-FR"/>
        </w:rPr>
        <w:t>es familles monoparentales</w:t>
      </w:r>
      <w:r w:rsidR="0004166C">
        <w:rPr>
          <w:lang w:eastAsia="fr-FR"/>
        </w:rPr>
        <w:t>,</w:t>
      </w:r>
    </w:p>
    <w:p w:rsidR="002F3CED" w:rsidRPr="00027643" w:rsidRDefault="00E23F90">
      <w:pPr>
        <w:numPr>
          <w:ilvl w:val="0"/>
          <w:numId w:val="32"/>
        </w:numPr>
        <w:autoSpaceDE w:val="0"/>
        <w:autoSpaceDN w:val="0"/>
        <w:adjustRightInd w:val="0"/>
        <w:spacing w:after="0" w:line="240" w:lineRule="auto"/>
        <w:jc w:val="both"/>
        <w:rPr>
          <w:lang w:eastAsia="fr-FR"/>
        </w:rPr>
      </w:pPr>
      <w:r>
        <w:rPr>
          <w:lang w:eastAsia="fr-FR"/>
        </w:rPr>
        <w:t>l</w:t>
      </w:r>
      <w:r w:rsidR="002F3CED" w:rsidRPr="00027643">
        <w:rPr>
          <w:lang w:eastAsia="fr-FR"/>
        </w:rPr>
        <w:t>es assurés souffrant de pathologies lourdes et invalidantes</w:t>
      </w:r>
      <w:r>
        <w:rPr>
          <w:lang w:eastAsia="fr-FR"/>
        </w:rPr>
        <w:t xml:space="preserve">, pour qui, </w:t>
      </w:r>
      <w:r w:rsidR="002F3CED" w:rsidRPr="00027643">
        <w:rPr>
          <w:lang w:eastAsia="fr-FR"/>
        </w:rPr>
        <w:t xml:space="preserve"> même en cas de prise en charge au titre de l’</w:t>
      </w:r>
      <w:proofErr w:type="spellStart"/>
      <w:r w:rsidR="002F3CED" w:rsidRPr="00027643">
        <w:rPr>
          <w:lang w:eastAsia="fr-FR"/>
        </w:rPr>
        <w:t>ALD</w:t>
      </w:r>
      <w:proofErr w:type="spellEnd"/>
      <w:r w:rsidR="002F3CED" w:rsidRPr="00027643">
        <w:rPr>
          <w:lang w:eastAsia="fr-FR"/>
        </w:rPr>
        <w:t xml:space="preserve">, l’ensemble des dépenses de santé nécessaires </w:t>
      </w:r>
      <w:r w:rsidRPr="00027643">
        <w:rPr>
          <w:lang w:eastAsia="fr-FR"/>
        </w:rPr>
        <w:t>n’</w:t>
      </w:r>
      <w:r>
        <w:rPr>
          <w:lang w:eastAsia="fr-FR"/>
        </w:rPr>
        <w:t>est</w:t>
      </w:r>
      <w:r w:rsidRPr="00027643">
        <w:rPr>
          <w:lang w:eastAsia="fr-FR"/>
        </w:rPr>
        <w:t xml:space="preserve"> </w:t>
      </w:r>
      <w:r w:rsidR="002F3CED" w:rsidRPr="00027643">
        <w:rPr>
          <w:lang w:eastAsia="fr-FR"/>
        </w:rPr>
        <w:t>pas couvert (ex : soins de support, soutien psychologique, sport adapté, …)</w:t>
      </w:r>
      <w:r w:rsidR="0004166C">
        <w:rPr>
          <w:lang w:eastAsia="fr-FR"/>
        </w:rPr>
        <w:t>,</w:t>
      </w:r>
    </w:p>
    <w:p w:rsidR="002710F5" w:rsidRPr="00027643" w:rsidRDefault="002710F5">
      <w:pPr>
        <w:numPr>
          <w:ilvl w:val="0"/>
          <w:numId w:val="32"/>
        </w:numPr>
        <w:autoSpaceDE w:val="0"/>
        <w:autoSpaceDN w:val="0"/>
        <w:adjustRightInd w:val="0"/>
        <w:spacing w:after="0" w:line="240" w:lineRule="auto"/>
        <w:jc w:val="both"/>
        <w:rPr>
          <w:lang w:eastAsia="fr-FR"/>
        </w:rPr>
      </w:pPr>
      <w:r w:rsidRPr="00027643">
        <w:rPr>
          <w:lang w:eastAsia="fr-FR"/>
        </w:rPr>
        <w:t>les chômeurs de longue durée</w:t>
      </w:r>
      <w:r w:rsidR="0004166C">
        <w:rPr>
          <w:lang w:eastAsia="fr-FR"/>
        </w:rPr>
        <w:t>,</w:t>
      </w:r>
    </w:p>
    <w:p w:rsidR="0072761D" w:rsidRPr="0072761D" w:rsidRDefault="002F3CED">
      <w:pPr>
        <w:numPr>
          <w:ilvl w:val="0"/>
          <w:numId w:val="32"/>
        </w:numPr>
        <w:autoSpaceDE w:val="0"/>
        <w:autoSpaceDN w:val="0"/>
        <w:adjustRightInd w:val="0"/>
        <w:spacing w:after="0" w:line="240" w:lineRule="auto"/>
        <w:jc w:val="both"/>
        <w:rPr>
          <w:lang w:eastAsia="fr-FR"/>
        </w:rPr>
      </w:pPr>
      <w:r w:rsidRPr="00027643">
        <w:rPr>
          <w:lang w:eastAsia="fr-FR"/>
        </w:rPr>
        <w:t xml:space="preserve">les aidants familiaux, </w:t>
      </w:r>
      <w:r w:rsidR="0072761D">
        <w:rPr>
          <w:lang w:eastAsia="fr-FR"/>
        </w:rPr>
        <w:t>…</w:t>
      </w:r>
      <w:r w:rsidR="0072761D" w:rsidRPr="0072761D">
        <w:rPr>
          <w:color w:val="FF0000"/>
        </w:rPr>
        <w:t xml:space="preserve"> </w:t>
      </w:r>
    </w:p>
    <w:p w:rsidR="002F3CED" w:rsidRDefault="002F3CED">
      <w:pPr>
        <w:autoSpaceDE w:val="0"/>
        <w:autoSpaceDN w:val="0"/>
        <w:adjustRightInd w:val="0"/>
        <w:spacing w:after="0" w:line="240" w:lineRule="auto"/>
        <w:jc w:val="both"/>
        <w:rPr>
          <w:rFonts w:ascii="Times New Roman" w:hAnsi="Times New Roman"/>
          <w:lang w:eastAsia="fr-FR"/>
        </w:rPr>
      </w:pPr>
    </w:p>
    <w:p w:rsidR="004369DF" w:rsidRDefault="004369DF">
      <w:pPr>
        <w:autoSpaceDE w:val="0"/>
        <w:autoSpaceDN w:val="0"/>
        <w:adjustRightInd w:val="0"/>
        <w:spacing w:after="0" w:line="240" w:lineRule="auto"/>
        <w:jc w:val="both"/>
        <w:rPr>
          <w:rFonts w:ascii="Times New Roman" w:hAnsi="Times New Roman"/>
          <w:lang w:eastAsia="fr-FR"/>
        </w:rPr>
      </w:pPr>
    </w:p>
    <w:p w:rsidR="002710F5" w:rsidRPr="000C0FEB" w:rsidRDefault="00CD7C3C" w:rsidP="006F620F">
      <w:pPr>
        <w:numPr>
          <w:ilvl w:val="0"/>
          <w:numId w:val="19"/>
        </w:numPr>
        <w:shd w:val="clear" w:color="auto" w:fill="D9D9D9" w:themeFill="background1" w:themeFillShade="D9"/>
        <w:jc w:val="both"/>
      </w:pPr>
      <w:r>
        <w:rPr>
          <w:b/>
        </w:rPr>
        <w:t>Il est préconisé d’adapter</w:t>
      </w:r>
      <w:r w:rsidR="002710F5" w:rsidRPr="00502FB8">
        <w:rPr>
          <w:b/>
        </w:rPr>
        <w:t xml:space="preserve"> nos </w:t>
      </w:r>
      <w:r w:rsidR="004369DF">
        <w:rPr>
          <w:b/>
        </w:rPr>
        <w:t>dispositifs d’</w:t>
      </w:r>
      <w:r w:rsidR="002710F5" w:rsidRPr="00502FB8">
        <w:rPr>
          <w:b/>
        </w:rPr>
        <w:t xml:space="preserve">aide à </w:t>
      </w:r>
      <w:r w:rsidR="000E7DD5" w:rsidRPr="00502FB8">
        <w:rPr>
          <w:b/>
        </w:rPr>
        <w:t xml:space="preserve">ces </w:t>
      </w:r>
      <w:r w:rsidR="002710F5" w:rsidRPr="00502FB8">
        <w:rPr>
          <w:b/>
        </w:rPr>
        <w:t>publics</w:t>
      </w:r>
      <w:r w:rsidR="00755518">
        <w:rPr>
          <w:b/>
        </w:rPr>
        <w:t>.</w:t>
      </w:r>
    </w:p>
    <w:p w:rsidR="002710F5" w:rsidRDefault="002710F5" w:rsidP="006F620F">
      <w:pPr>
        <w:autoSpaceDE w:val="0"/>
        <w:autoSpaceDN w:val="0"/>
        <w:adjustRightInd w:val="0"/>
        <w:spacing w:after="0"/>
        <w:jc w:val="both"/>
        <w:rPr>
          <w:rFonts w:ascii="Times New Roman" w:hAnsi="Times New Roman"/>
          <w:lang w:eastAsia="fr-FR"/>
        </w:rPr>
      </w:pPr>
    </w:p>
    <w:p w:rsidR="002710F5" w:rsidRPr="003D4E49" w:rsidRDefault="002F3CED" w:rsidP="006F620F">
      <w:pPr>
        <w:jc w:val="both"/>
      </w:pPr>
      <w:r w:rsidRPr="003D4E49">
        <w:t xml:space="preserve">Plus généralement, </w:t>
      </w:r>
      <w:r w:rsidR="002710F5" w:rsidRPr="003D4E49">
        <w:t xml:space="preserve">l’analyse sur la base du seul critère de ressource et des minima sociaux ne permet pas d’appréhender totalement les situations de renoncement aux soins. Pour cela, il </w:t>
      </w:r>
      <w:r w:rsidR="009A4892">
        <w:t>serait</w:t>
      </w:r>
      <w:r w:rsidR="00DD4E5A" w:rsidRPr="003D4E49">
        <w:t xml:space="preserve"> pertinent</w:t>
      </w:r>
      <w:r w:rsidR="008F2907" w:rsidRPr="003D4E49">
        <w:t xml:space="preserve"> </w:t>
      </w:r>
      <w:r w:rsidR="002710F5" w:rsidRPr="003D4E49">
        <w:t>de dépasser l’appréciation usuelle des ressou</w:t>
      </w:r>
      <w:r w:rsidR="004369DF">
        <w:t xml:space="preserve">rces sur la base des barèmes applicable pour les </w:t>
      </w:r>
      <w:r w:rsidR="002710F5" w:rsidRPr="003D4E49">
        <w:t>minimas sociaux</w:t>
      </w:r>
      <w:r w:rsidR="0031299A" w:rsidRPr="003D4E49">
        <w:t xml:space="preserve">. La notion plus large </w:t>
      </w:r>
      <w:r w:rsidR="00512C4B" w:rsidRPr="003D4E49">
        <w:t xml:space="preserve">de </w:t>
      </w:r>
      <w:r w:rsidR="0031299A" w:rsidRPr="003D4E49">
        <w:t>reste à vivre, qui est déjà utilisé</w:t>
      </w:r>
      <w:r w:rsidR="004369DF">
        <w:t>e</w:t>
      </w:r>
      <w:r w:rsidR="0031299A" w:rsidRPr="003D4E49">
        <w:t xml:space="preserve"> par d’autres opérateurs</w:t>
      </w:r>
      <w:r w:rsidR="00512C4B" w:rsidRPr="003D4E49">
        <w:t>,</w:t>
      </w:r>
      <w:r w:rsidR="0031299A" w:rsidRPr="003D4E49">
        <w:t xml:space="preserve"> peut être un moyen d’appréhender </w:t>
      </w:r>
      <w:r w:rsidR="004369DF">
        <w:t xml:space="preserve">plus finement </w:t>
      </w:r>
      <w:r w:rsidR="0031299A" w:rsidRPr="003D4E49">
        <w:t xml:space="preserve">ces situations. </w:t>
      </w:r>
      <w:r w:rsidR="002710F5" w:rsidRPr="003D4E49">
        <w:t xml:space="preserve"> Cette notion </w:t>
      </w:r>
      <w:r w:rsidR="004369DF">
        <w:t xml:space="preserve">est </w:t>
      </w:r>
      <w:r w:rsidR="002710F5" w:rsidRPr="003D4E49">
        <w:t xml:space="preserve">calculée sur les ressources résiduelles de l’assuré après qu’il </w:t>
      </w:r>
      <w:r w:rsidR="004369DF">
        <w:t>s’être</w:t>
      </w:r>
      <w:r w:rsidR="002710F5" w:rsidRPr="003D4E49">
        <w:t xml:space="preserve"> acquitté des charges contraintes </w:t>
      </w:r>
      <w:r w:rsidR="004369DF">
        <w:t xml:space="preserve">et </w:t>
      </w:r>
      <w:r w:rsidR="0031299A" w:rsidRPr="003D4E49">
        <w:t xml:space="preserve">peut ainsi </w:t>
      </w:r>
      <w:r w:rsidR="002710F5" w:rsidRPr="003D4E49">
        <w:t xml:space="preserve"> </w:t>
      </w:r>
      <w:r w:rsidR="00512C4B" w:rsidRPr="003D4E49">
        <w:t>permettre</w:t>
      </w:r>
      <w:r w:rsidR="002710F5" w:rsidRPr="003D4E49">
        <w:t xml:space="preserve"> d’intégrer un public plus large.</w:t>
      </w:r>
    </w:p>
    <w:p w:rsidR="002F3CED" w:rsidRDefault="002F3CED" w:rsidP="006F620F">
      <w:pPr>
        <w:jc w:val="both"/>
      </w:pPr>
      <w:r w:rsidRPr="003D4E49">
        <w:t xml:space="preserve">Dans toutes ces situations, dont certaines sont repérées par les </w:t>
      </w:r>
      <w:r w:rsidR="005C471E" w:rsidRPr="003D4E49">
        <w:t>dispositifs d’accompagnement attentionnés</w:t>
      </w:r>
      <w:r w:rsidR="004369DF">
        <w:t xml:space="preserve"> comme la </w:t>
      </w:r>
      <w:proofErr w:type="spellStart"/>
      <w:r w:rsidR="004369DF">
        <w:t>PFIDASS</w:t>
      </w:r>
      <w:proofErr w:type="spellEnd"/>
      <w:r w:rsidRPr="003D4E49">
        <w:t>, l’analyse individualis</w:t>
      </w:r>
      <w:r w:rsidR="0055171E" w:rsidRPr="003D4E49">
        <w:t>ée par les professionnels de l’a</w:t>
      </w:r>
      <w:r w:rsidRPr="003D4E49">
        <w:t xml:space="preserve">ssurance maladie (service social, service médical, </w:t>
      </w:r>
      <w:proofErr w:type="spellStart"/>
      <w:r w:rsidRPr="003D4E49">
        <w:t>cpam</w:t>
      </w:r>
      <w:proofErr w:type="spellEnd"/>
      <w:r w:rsidRPr="003D4E49">
        <w:t xml:space="preserve">) et les commissions </w:t>
      </w:r>
      <w:r w:rsidR="0031299A" w:rsidRPr="003D4E49">
        <w:t xml:space="preserve"> peuvent permettre</w:t>
      </w:r>
      <w:r w:rsidRPr="003D4E49">
        <w:t xml:space="preserve"> de construire des solutions d’appui </w:t>
      </w:r>
      <w:r w:rsidR="002710F5" w:rsidRPr="003D4E49">
        <w:t xml:space="preserve">qui prennent en compte les accidents de vie et </w:t>
      </w:r>
      <w:r w:rsidRPr="003D4E49">
        <w:t>concourent à la préservation ou à l’améli</w:t>
      </w:r>
      <w:r w:rsidR="002710F5" w:rsidRPr="003D4E49">
        <w:t>oration de la santé des assurés.</w:t>
      </w:r>
    </w:p>
    <w:p w:rsidR="00CD7C3C" w:rsidRDefault="00CD7C3C" w:rsidP="00CD7C3C">
      <w:pPr>
        <w:pStyle w:val="Paragraphedeliste"/>
        <w:numPr>
          <w:ilvl w:val="0"/>
          <w:numId w:val="19"/>
        </w:numPr>
        <w:rPr>
          <w:b/>
          <w:highlight w:val="lightGray"/>
        </w:rPr>
      </w:pPr>
      <w:r w:rsidRPr="00CD7C3C">
        <w:rPr>
          <w:b/>
          <w:highlight w:val="lightGray"/>
        </w:rPr>
        <w:lastRenderedPageBreak/>
        <w:t>Il est recommandé d’intégrer la notion de « reste à vivre » comme élément d’appréciation dans les barèmes pour l’attribution d’une aide. La méthodologie de calcul du reste à vivre figure en annexe.</w:t>
      </w:r>
    </w:p>
    <w:p w:rsidR="00CD7C3C" w:rsidRPr="004369DF" w:rsidRDefault="00E52026" w:rsidP="007D7B26">
      <w:pPr>
        <w:jc w:val="both"/>
      </w:pPr>
      <w:r w:rsidRPr="004369DF">
        <w:t xml:space="preserve">A ce titre, il n’est pas nécessaire de solliciter le service social pour des aides financières dont l’attribution relève d’un barème établi. La sollicitation du service social </w:t>
      </w:r>
      <w:r w:rsidR="004369DF">
        <w:t>est</w:t>
      </w:r>
      <w:r w:rsidRPr="004369DF">
        <w:t xml:space="preserve"> réservée aux situations complexes qui nécessitent une expertise social</w:t>
      </w:r>
      <w:r w:rsidR="00E16C8B" w:rsidRPr="004369DF">
        <w:t>e</w:t>
      </w:r>
      <w:r w:rsidRPr="004369DF">
        <w:t xml:space="preserve"> approfondie.</w:t>
      </w:r>
    </w:p>
    <w:p w:rsidR="00E52026" w:rsidRPr="007D7B26" w:rsidRDefault="00E52026" w:rsidP="007D7B26">
      <w:pPr>
        <w:rPr>
          <w:b/>
          <w:highlight w:val="lightGray"/>
        </w:rPr>
      </w:pPr>
    </w:p>
    <w:p w:rsidR="004E547A" w:rsidRPr="0007765B" w:rsidRDefault="0007765B">
      <w:pPr>
        <w:numPr>
          <w:ilvl w:val="0"/>
          <w:numId w:val="31"/>
        </w:numPr>
        <w:pBdr>
          <w:top w:val="single" w:sz="4" w:space="1" w:color="auto"/>
          <w:left w:val="single" w:sz="4" w:space="4" w:color="auto"/>
          <w:bottom w:val="single" w:sz="4" w:space="1" w:color="auto"/>
          <w:right w:val="single" w:sz="4" w:space="4" w:color="auto"/>
        </w:pBdr>
        <w:shd w:val="clear" w:color="auto" w:fill="FFFFFF" w:themeFill="background1"/>
        <w:autoSpaceDE w:val="0"/>
        <w:autoSpaceDN w:val="0"/>
        <w:adjustRightInd w:val="0"/>
        <w:spacing w:after="0" w:line="240" w:lineRule="auto"/>
        <w:jc w:val="both"/>
        <w:rPr>
          <w:b/>
          <w:bCs/>
          <w:lang w:eastAsia="fr-FR"/>
        </w:rPr>
      </w:pPr>
      <w:r w:rsidRPr="0007765B">
        <w:rPr>
          <w:b/>
          <w:bCs/>
          <w:lang w:eastAsia="fr-FR"/>
        </w:rPr>
        <w:t>Adapter l’</w:t>
      </w:r>
      <w:proofErr w:type="spellStart"/>
      <w:r w:rsidRPr="0007765B">
        <w:rPr>
          <w:b/>
          <w:bCs/>
          <w:lang w:eastAsia="fr-FR"/>
        </w:rPr>
        <w:t>ASS</w:t>
      </w:r>
      <w:proofErr w:type="spellEnd"/>
      <w:r w:rsidRPr="0007765B">
        <w:rPr>
          <w:b/>
          <w:bCs/>
          <w:lang w:eastAsia="fr-FR"/>
        </w:rPr>
        <w:t xml:space="preserve"> au regard des réformes </w:t>
      </w:r>
      <w:r w:rsidR="000E7DD5">
        <w:rPr>
          <w:b/>
          <w:bCs/>
          <w:lang w:eastAsia="fr-FR"/>
        </w:rPr>
        <w:t xml:space="preserve">du 100% santé </w:t>
      </w:r>
      <w:r w:rsidRPr="0007765B">
        <w:rPr>
          <w:b/>
          <w:bCs/>
          <w:lang w:eastAsia="fr-FR"/>
        </w:rPr>
        <w:t xml:space="preserve">et </w:t>
      </w:r>
      <w:r w:rsidR="000E7DD5">
        <w:rPr>
          <w:b/>
          <w:bCs/>
          <w:lang w:eastAsia="fr-FR"/>
        </w:rPr>
        <w:t>de la Complémentaire Santé Solidaire</w:t>
      </w:r>
    </w:p>
    <w:p w:rsidR="003D4E7F" w:rsidRPr="00096BAC" w:rsidRDefault="003D4E7F" w:rsidP="006F620F">
      <w:pPr>
        <w:jc w:val="both"/>
        <w:rPr>
          <w:strike/>
        </w:rPr>
      </w:pPr>
    </w:p>
    <w:p w:rsidR="003D4E7F" w:rsidRPr="003D4E7F" w:rsidRDefault="003D4E7F" w:rsidP="006F620F">
      <w:pPr>
        <w:jc w:val="both"/>
        <w:rPr>
          <w:bCs/>
        </w:rPr>
      </w:pPr>
      <w:r w:rsidRPr="003D4E7F">
        <w:t xml:space="preserve">L’intervention traditionnelle des commissions d’actions sanitaires et sociales </w:t>
      </w:r>
      <w:r>
        <w:t xml:space="preserve">pour </w:t>
      </w:r>
      <w:proofErr w:type="spellStart"/>
      <w:r>
        <w:t>solvabiliser</w:t>
      </w:r>
      <w:proofErr w:type="spellEnd"/>
      <w:r>
        <w:t xml:space="preserve"> l</w:t>
      </w:r>
      <w:r w:rsidRPr="003D4E7F">
        <w:t>es</w:t>
      </w:r>
      <w:r w:rsidRPr="003D4E7F">
        <w:rPr>
          <w:bCs/>
        </w:rPr>
        <w:t xml:space="preserve"> soins et prestations</w:t>
      </w:r>
      <w:r w:rsidR="00380646">
        <w:rPr>
          <w:bCs/>
        </w:rPr>
        <w:t xml:space="preserve"> dans</w:t>
      </w:r>
      <w:r w:rsidRPr="003D4E7F">
        <w:rPr>
          <w:bCs/>
        </w:rPr>
        <w:t xml:space="preserve"> </w:t>
      </w:r>
      <w:r w:rsidRPr="000A3294">
        <w:t>les domaines de l’auditif, de l’optique et du bucco-dentaire</w:t>
      </w:r>
      <w:r w:rsidRPr="003D4E7F">
        <w:rPr>
          <w:bCs/>
        </w:rPr>
        <w:t xml:space="preserve"> doit désormais s’appr</w:t>
      </w:r>
      <w:r>
        <w:rPr>
          <w:bCs/>
        </w:rPr>
        <w:t>écier au regard de la mise en œu</w:t>
      </w:r>
      <w:r w:rsidRPr="003D4E7F">
        <w:rPr>
          <w:bCs/>
        </w:rPr>
        <w:t>vre de la réforme du 100% Santé et du panier de soins qui couvre un périmètre large et de qualité.</w:t>
      </w:r>
    </w:p>
    <w:p w:rsidR="003D4E7F" w:rsidRDefault="003D4E7F" w:rsidP="006F620F">
      <w:pPr>
        <w:jc w:val="both"/>
        <w:rPr>
          <w:bCs/>
        </w:rPr>
      </w:pPr>
      <w:r w:rsidRPr="003D4E7F">
        <w:rPr>
          <w:bCs/>
        </w:rPr>
        <w:t xml:space="preserve">De façon marginale, des considérations médicales et </w:t>
      </w:r>
      <w:r>
        <w:rPr>
          <w:bCs/>
        </w:rPr>
        <w:t>individualisées</w:t>
      </w:r>
      <w:r w:rsidRPr="003D4E7F">
        <w:rPr>
          <w:bCs/>
        </w:rPr>
        <w:t xml:space="preserve"> peuvent rendre pertinent le recours à des prestations issues du panier</w:t>
      </w:r>
      <w:r w:rsidR="00195752">
        <w:rPr>
          <w:bCs/>
        </w:rPr>
        <w:t xml:space="preserve"> 2</w:t>
      </w:r>
      <w:r w:rsidRPr="003D4E7F">
        <w:rPr>
          <w:bCs/>
        </w:rPr>
        <w:t xml:space="preserve"> </w:t>
      </w:r>
      <w:r w:rsidR="004369DF">
        <w:rPr>
          <w:bCs/>
        </w:rPr>
        <w:t>(</w:t>
      </w:r>
      <w:r w:rsidRPr="003D4E7F">
        <w:rPr>
          <w:bCs/>
        </w:rPr>
        <w:t>dit « à reste à charge modéré »</w:t>
      </w:r>
      <w:r w:rsidR="004369DF">
        <w:rPr>
          <w:bCs/>
        </w:rPr>
        <w:t>)</w:t>
      </w:r>
      <w:r w:rsidRPr="003D4E7F">
        <w:rPr>
          <w:bCs/>
        </w:rPr>
        <w:t xml:space="preserve">, voire du panier 3 à dépassement libre. Néanmoins ces situations doivent rester dérogatoires compte tenu du périmètre étendu et de la qualité du panier 1, les politiques de prise en charge en </w:t>
      </w:r>
      <w:proofErr w:type="spellStart"/>
      <w:r w:rsidRPr="003D4E7F">
        <w:rPr>
          <w:bCs/>
        </w:rPr>
        <w:t>ASS</w:t>
      </w:r>
      <w:proofErr w:type="spellEnd"/>
      <w:r w:rsidRPr="003D4E7F">
        <w:rPr>
          <w:bCs/>
        </w:rPr>
        <w:t xml:space="preserve"> ne devant </w:t>
      </w:r>
      <w:r w:rsidR="00E23F90">
        <w:rPr>
          <w:bCs/>
        </w:rPr>
        <w:t xml:space="preserve">pas </w:t>
      </w:r>
      <w:r w:rsidRPr="003D4E7F">
        <w:rPr>
          <w:bCs/>
        </w:rPr>
        <w:t>constituer une incitation au dépassement des tarifs conventionnels négociés avec la profession.</w:t>
      </w:r>
    </w:p>
    <w:p w:rsidR="005704B3" w:rsidRPr="00502FB8" w:rsidRDefault="00CD7C3C" w:rsidP="00502FB8">
      <w:pPr>
        <w:shd w:val="clear" w:color="auto" w:fill="D9D9D9" w:themeFill="background1" w:themeFillShade="D9"/>
        <w:jc w:val="both"/>
        <w:rPr>
          <w:b/>
        </w:rPr>
      </w:pPr>
      <w:r>
        <w:rPr>
          <w:b/>
        </w:rPr>
        <w:t>Il en ressort les préconisations</w:t>
      </w:r>
      <w:r w:rsidR="005704B3" w:rsidRPr="00502FB8">
        <w:rPr>
          <w:b/>
        </w:rPr>
        <w:t xml:space="preserve"> suivantes :</w:t>
      </w:r>
    </w:p>
    <w:p w:rsidR="003D4E7F" w:rsidRPr="00502FB8" w:rsidRDefault="003D4E7F" w:rsidP="00502FB8">
      <w:pPr>
        <w:numPr>
          <w:ilvl w:val="0"/>
          <w:numId w:val="15"/>
        </w:numPr>
        <w:shd w:val="clear" w:color="auto" w:fill="D9D9D9" w:themeFill="background1" w:themeFillShade="D9"/>
        <w:ind w:left="1418" w:hanging="284"/>
        <w:jc w:val="both"/>
        <w:rPr>
          <w:b/>
        </w:rPr>
      </w:pPr>
      <w:r w:rsidRPr="00502FB8">
        <w:rPr>
          <w:b/>
        </w:rPr>
        <w:t xml:space="preserve">Le panier </w:t>
      </w:r>
      <w:r w:rsidR="004369DF">
        <w:rPr>
          <w:b/>
        </w:rPr>
        <w:t>100% Santé (reste à charge Zéro)</w:t>
      </w:r>
      <w:r w:rsidRPr="00502FB8">
        <w:rPr>
          <w:b/>
        </w:rPr>
        <w:t xml:space="preserve"> offrant des </w:t>
      </w:r>
      <w:r w:rsidR="004369DF">
        <w:rPr>
          <w:b/>
        </w:rPr>
        <w:t>prestations</w:t>
      </w:r>
      <w:r w:rsidRPr="00502FB8">
        <w:rPr>
          <w:b/>
        </w:rPr>
        <w:t xml:space="preserve"> de qualité, les </w:t>
      </w:r>
      <w:r w:rsidR="004369DF">
        <w:rPr>
          <w:b/>
        </w:rPr>
        <w:t>prises en charge</w:t>
      </w:r>
      <w:r w:rsidRPr="00502FB8">
        <w:rPr>
          <w:b/>
        </w:rPr>
        <w:t xml:space="preserve"> </w:t>
      </w:r>
      <w:proofErr w:type="spellStart"/>
      <w:r w:rsidRPr="00502FB8">
        <w:rPr>
          <w:b/>
        </w:rPr>
        <w:t>ASS</w:t>
      </w:r>
      <w:proofErr w:type="spellEnd"/>
      <w:r w:rsidRPr="00502FB8">
        <w:rPr>
          <w:b/>
        </w:rPr>
        <w:t xml:space="preserve"> sur les autres </w:t>
      </w:r>
      <w:r w:rsidR="008E0A90">
        <w:rPr>
          <w:b/>
        </w:rPr>
        <w:t xml:space="preserve">niveaux de </w:t>
      </w:r>
      <w:r w:rsidRPr="00502FB8">
        <w:rPr>
          <w:b/>
        </w:rPr>
        <w:t xml:space="preserve">paniers ne doivent pas être systématiques </w:t>
      </w:r>
      <w:r w:rsidR="008E0A90">
        <w:rPr>
          <w:b/>
        </w:rPr>
        <w:t>et rester</w:t>
      </w:r>
      <w:r w:rsidRPr="00502FB8">
        <w:rPr>
          <w:b/>
        </w:rPr>
        <w:t xml:space="preserve"> dérogatoire</w:t>
      </w:r>
      <w:r w:rsidR="00E23F90">
        <w:rPr>
          <w:b/>
        </w:rPr>
        <w:t>s</w:t>
      </w:r>
      <w:r w:rsidR="008E0A90">
        <w:rPr>
          <w:b/>
        </w:rPr>
        <w:t xml:space="preserve"> et objectivées</w:t>
      </w:r>
      <w:r w:rsidRPr="00502FB8">
        <w:rPr>
          <w:b/>
        </w:rPr>
        <w:t>.</w:t>
      </w:r>
    </w:p>
    <w:p w:rsidR="003D4E7F" w:rsidRPr="00502FB8" w:rsidRDefault="003D4E7F" w:rsidP="00502FB8">
      <w:pPr>
        <w:numPr>
          <w:ilvl w:val="0"/>
          <w:numId w:val="15"/>
        </w:numPr>
        <w:shd w:val="clear" w:color="auto" w:fill="D9D9D9" w:themeFill="background1" w:themeFillShade="D9"/>
        <w:ind w:left="1418" w:hanging="284"/>
        <w:jc w:val="both"/>
        <w:rPr>
          <w:b/>
        </w:rPr>
      </w:pPr>
      <w:r w:rsidRPr="00502FB8">
        <w:rPr>
          <w:b/>
        </w:rPr>
        <w:t>Le financement du reste à charge sur les options pour lesquelles l</w:t>
      </w:r>
      <w:r w:rsidR="008E0A90">
        <w:rPr>
          <w:b/>
        </w:rPr>
        <w:t>e 100% santé ne s’applique pas est possible.</w:t>
      </w:r>
    </w:p>
    <w:p w:rsidR="000C0FEB" w:rsidRPr="00502FB8" w:rsidRDefault="000C0FEB" w:rsidP="00502FB8">
      <w:pPr>
        <w:numPr>
          <w:ilvl w:val="0"/>
          <w:numId w:val="15"/>
        </w:numPr>
        <w:shd w:val="clear" w:color="auto" w:fill="D9D9D9" w:themeFill="background1" w:themeFillShade="D9"/>
        <w:ind w:left="1418" w:hanging="284"/>
        <w:jc w:val="both"/>
        <w:rPr>
          <w:b/>
        </w:rPr>
      </w:pPr>
      <w:r w:rsidRPr="00502FB8">
        <w:rPr>
          <w:b/>
        </w:rPr>
        <w:t>Une meilleure couverture des dépenses non couvertes par le 100% santé parmi lesquelles le reste à charge hospitalier et les dispositifs médicaux</w:t>
      </w:r>
      <w:r w:rsidR="00755518">
        <w:rPr>
          <w:b/>
        </w:rPr>
        <w:t>.</w:t>
      </w:r>
    </w:p>
    <w:p w:rsidR="008E0A90" w:rsidRDefault="008E0A90" w:rsidP="006F620F">
      <w:pPr>
        <w:jc w:val="both"/>
      </w:pPr>
    </w:p>
    <w:p w:rsidR="00F1419D" w:rsidRDefault="003D7C0C" w:rsidP="006F620F">
      <w:pPr>
        <w:jc w:val="both"/>
      </w:pPr>
      <w:r>
        <w:t>En matière de complémentaire santé, et d</w:t>
      </w:r>
      <w:r w:rsidRPr="003D4E7F">
        <w:t xml:space="preserve">ans la continuité des orientations </w:t>
      </w:r>
      <w:r>
        <w:t>précédentes</w:t>
      </w:r>
      <w:r w:rsidRPr="003D4E7F">
        <w:t xml:space="preserve">, l’adhésion à une couverture complémentaire reste essentielle pour </w:t>
      </w:r>
      <w:r>
        <w:t xml:space="preserve">faciliter </w:t>
      </w:r>
      <w:r w:rsidRPr="003D4E7F">
        <w:t>l’accès aux soi</w:t>
      </w:r>
      <w:r w:rsidR="005C471E">
        <w:t>ns</w:t>
      </w:r>
      <w:r w:rsidR="008E0A90">
        <w:t>. L</w:t>
      </w:r>
      <w:r w:rsidR="005C471E">
        <w:t>e rôle premier du Fonds n</w:t>
      </w:r>
      <w:r w:rsidRPr="003D4E7F">
        <w:t>ational d’</w:t>
      </w:r>
      <w:r w:rsidR="005C471E">
        <w:t>a</w:t>
      </w:r>
      <w:r w:rsidR="00557F1E">
        <w:t>ction sanitaire</w:t>
      </w:r>
      <w:r w:rsidR="005C471E">
        <w:t xml:space="preserve"> et s</w:t>
      </w:r>
      <w:r w:rsidRPr="003D4E7F">
        <w:t xml:space="preserve">ociale, s’il n’est pas de compléter systématiquement les dispositifs légaux par des aides additionnelles, peut utilement </w:t>
      </w:r>
      <w:r w:rsidR="008E0A90">
        <w:t>appuyer</w:t>
      </w:r>
      <w:r>
        <w:t xml:space="preserve"> </w:t>
      </w:r>
      <w:r w:rsidR="00844456">
        <w:t xml:space="preserve">le </w:t>
      </w:r>
      <w:r>
        <w:t xml:space="preserve">nouveau dispositif de </w:t>
      </w:r>
      <w:r w:rsidR="008E0A90">
        <w:t xml:space="preserve">Complémentaire santé solidaire, notamment en </w:t>
      </w:r>
      <w:r w:rsidRPr="003D4E7F">
        <w:t>limit</w:t>
      </w:r>
      <w:r w:rsidR="008E0A90">
        <w:t>ant</w:t>
      </w:r>
      <w:r w:rsidRPr="003D4E7F">
        <w:t xml:space="preserve"> </w:t>
      </w:r>
      <w:r w:rsidR="004E547A">
        <w:t>les</w:t>
      </w:r>
      <w:r w:rsidRPr="003D4E7F">
        <w:t xml:space="preserve"> effets de seuils ou </w:t>
      </w:r>
      <w:r w:rsidR="008E0A90">
        <w:t>en amortissant</w:t>
      </w:r>
      <w:r w:rsidRPr="003D4E7F">
        <w:t xml:space="preserve"> le coût de </w:t>
      </w:r>
      <w:r w:rsidR="00902955">
        <w:t xml:space="preserve">la </w:t>
      </w:r>
      <w:r w:rsidRPr="003D4E7F">
        <w:t>contribution dans certaines situations à définir (cf</w:t>
      </w:r>
      <w:r w:rsidR="00902955">
        <w:t>.</w:t>
      </w:r>
      <w:r w:rsidRPr="003D4E7F">
        <w:t xml:space="preserve"> accompagnement des publics fragiles).</w:t>
      </w:r>
    </w:p>
    <w:p w:rsidR="0083065A" w:rsidRPr="00502FB8" w:rsidRDefault="00F1419D" w:rsidP="00F1419D">
      <w:pPr>
        <w:jc w:val="both"/>
        <w:rPr>
          <w:b/>
        </w:rPr>
      </w:pPr>
      <w:r>
        <w:br w:type="column"/>
      </w:r>
      <w:r w:rsidR="00CD7C3C">
        <w:rPr>
          <w:b/>
        </w:rPr>
        <w:lastRenderedPageBreak/>
        <w:t>C’est pourquoi, il est conseillé</w:t>
      </w:r>
      <w:r w:rsidR="0083065A" w:rsidRPr="00502FB8">
        <w:rPr>
          <w:b/>
        </w:rPr>
        <w:t xml:space="preserve"> de : </w:t>
      </w:r>
    </w:p>
    <w:p w:rsidR="00765689" w:rsidRPr="00502FB8" w:rsidRDefault="00755518" w:rsidP="006F620F">
      <w:pPr>
        <w:numPr>
          <w:ilvl w:val="0"/>
          <w:numId w:val="19"/>
        </w:numPr>
        <w:shd w:val="clear" w:color="auto" w:fill="BFBFBF"/>
        <w:jc w:val="both"/>
        <w:rPr>
          <w:b/>
        </w:rPr>
      </w:pPr>
      <w:r>
        <w:rPr>
          <w:b/>
        </w:rPr>
        <w:t>P</w:t>
      </w:r>
      <w:r w:rsidR="0083065A" w:rsidRPr="00502FB8">
        <w:rPr>
          <w:b/>
        </w:rPr>
        <w:t>oursuivre</w:t>
      </w:r>
      <w:r w:rsidR="00765689" w:rsidRPr="00502FB8">
        <w:rPr>
          <w:b/>
        </w:rPr>
        <w:t xml:space="preserve"> la prise en charge sur l’</w:t>
      </w:r>
      <w:proofErr w:type="spellStart"/>
      <w:r w:rsidR="00765689" w:rsidRPr="00502FB8">
        <w:rPr>
          <w:b/>
        </w:rPr>
        <w:t>ASS</w:t>
      </w:r>
      <w:proofErr w:type="spellEnd"/>
      <w:r w:rsidR="00765689" w:rsidRPr="00502FB8">
        <w:rPr>
          <w:b/>
        </w:rPr>
        <w:t xml:space="preserve"> des aides effet de seuil</w:t>
      </w:r>
      <w:r>
        <w:rPr>
          <w:b/>
        </w:rPr>
        <w:t>.</w:t>
      </w:r>
    </w:p>
    <w:p w:rsidR="003D7C0C" w:rsidRPr="00502FB8" w:rsidRDefault="00755518" w:rsidP="006F620F">
      <w:pPr>
        <w:numPr>
          <w:ilvl w:val="0"/>
          <w:numId w:val="19"/>
        </w:numPr>
        <w:shd w:val="clear" w:color="auto" w:fill="BFBFBF"/>
        <w:jc w:val="both"/>
        <w:rPr>
          <w:b/>
        </w:rPr>
      </w:pPr>
      <w:r>
        <w:rPr>
          <w:b/>
        </w:rPr>
        <w:t>P</w:t>
      </w:r>
      <w:r w:rsidR="0083065A" w:rsidRPr="00502FB8">
        <w:rPr>
          <w:b/>
        </w:rPr>
        <w:t>articiper à la</w:t>
      </w:r>
      <w:r w:rsidR="008D5ADB" w:rsidRPr="00502FB8">
        <w:rPr>
          <w:b/>
        </w:rPr>
        <w:t xml:space="preserve"> p</w:t>
      </w:r>
      <w:r w:rsidR="00765689" w:rsidRPr="00502FB8">
        <w:rPr>
          <w:b/>
        </w:rPr>
        <w:t xml:space="preserve">rise en charge </w:t>
      </w:r>
      <w:r w:rsidR="008E0A90" w:rsidRPr="00502FB8">
        <w:rPr>
          <w:b/>
        </w:rPr>
        <w:t xml:space="preserve">dans des situations bien ciblées </w:t>
      </w:r>
      <w:r w:rsidR="00765689" w:rsidRPr="00502FB8">
        <w:rPr>
          <w:b/>
        </w:rPr>
        <w:t>de la partie contributive</w:t>
      </w:r>
      <w:r w:rsidR="008E0A90">
        <w:rPr>
          <w:b/>
        </w:rPr>
        <w:t>,</w:t>
      </w:r>
      <w:r w:rsidR="00765689" w:rsidRPr="00502FB8">
        <w:rPr>
          <w:b/>
        </w:rPr>
        <w:t xml:space="preserve"> en totalité ou partiellement</w:t>
      </w:r>
      <w:r w:rsidR="008E0A90">
        <w:rPr>
          <w:b/>
        </w:rPr>
        <w:t>,</w:t>
      </w:r>
      <w:r w:rsidR="00765689" w:rsidRPr="00502FB8">
        <w:rPr>
          <w:b/>
        </w:rPr>
        <w:t xml:space="preserve"> afin de prévenir </w:t>
      </w:r>
      <w:r w:rsidR="003D7C0C" w:rsidRPr="00502FB8">
        <w:rPr>
          <w:b/>
        </w:rPr>
        <w:t xml:space="preserve">les abandons </w:t>
      </w:r>
    </w:p>
    <w:p w:rsidR="003D7C0C" w:rsidRPr="00502FB8" w:rsidRDefault="008E0A90" w:rsidP="006F620F">
      <w:pPr>
        <w:numPr>
          <w:ilvl w:val="0"/>
          <w:numId w:val="19"/>
        </w:numPr>
        <w:shd w:val="clear" w:color="auto" w:fill="BFBFBF"/>
        <w:jc w:val="both"/>
        <w:rPr>
          <w:b/>
        </w:rPr>
      </w:pPr>
      <w:r>
        <w:rPr>
          <w:b/>
        </w:rPr>
        <w:t>E</w:t>
      </w:r>
      <w:r w:rsidR="001226EA" w:rsidRPr="00502FB8">
        <w:rPr>
          <w:b/>
        </w:rPr>
        <w:t>n cas de soins lourds et non programmés, permettre</w:t>
      </w:r>
      <w:r>
        <w:rPr>
          <w:b/>
        </w:rPr>
        <w:t xml:space="preserve">, pour </w:t>
      </w:r>
      <w:proofErr w:type="gramStart"/>
      <w:r>
        <w:rPr>
          <w:b/>
        </w:rPr>
        <w:t>les bénéficiaire</w:t>
      </w:r>
      <w:proofErr w:type="gramEnd"/>
      <w:r>
        <w:rPr>
          <w:b/>
        </w:rPr>
        <w:t xml:space="preserve"> de la Complémentaire santé contributive,</w:t>
      </w:r>
      <w:r w:rsidR="001226EA" w:rsidRPr="00502FB8">
        <w:rPr>
          <w:b/>
        </w:rPr>
        <w:t xml:space="preserve"> une prise en charge financière du ticket modérateur </w:t>
      </w:r>
      <w:r w:rsidR="003D7C0C" w:rsidRPr="00502FB8">
        <w:rPr>
          <w:b/>
        </w:rPr>
        <w:t>sur la période rétroactive entre la date</w:t>
      </w:r>
      <w:r w:rsidR="00E835D3" w:rsidRPr="00502FB8">
        <w:rPr>
          <w:b/>
        </w:rPr>
        <w:t xml:space="preserve"> de demande et</w:t>
      </w:r>
      <w:r w:rsidR="00E835D3" w:rsidRPr="006F620F">
        <w:t xml:space="preserve"> </w:t>
      </w:r>
      <w:r w:rsidR="00E835D3" w:rsidRPr="00502FB8">
        <w:rPr>
          <w:b/>
        </w:rPr>
        <w:t>l'a</w:t>
      </w:r>
      <w:r w:rsidR="003D7C0C" w:rsidRPr="00502FB8">
        <w:rPr>
          <w:b/>
        </w:rPr>
        <w:t>ctivation du contrat</w:t>
      </w:r>
      <w:r w:rsidR="001226EA" w:rsidRPr="00502FB8">
        <w:rPr>
          <w:b/>
        </w:rPr>
        <w:t xml:space="preserve">, comme la réglementation le permet </w:t>
      </w:r>
      <w:r>
        <w:rPr>
          <w:b/>
        </w:rPr>
        <w:t xml:space="preserve">déjà </w:t>
      </w:r>
      <w:r w:rsidR="001226EA" w:rsidRPr="00502FB8">
        <w:rPr>
          <w:b/>
        </w:rPr>
        <w:t xml:space="preserve">pour la </w:t>
      </w:r>
      <w:r w:rsidR="00E23F90">
        <w:rPr>
          <w:b/>
        </w:rPr>
        <w:t>Complémentaire santé solidaire</w:t>
      </w:r>
      <w:r w:rsidR="00E23F90" w:rsidRPr="00502FB8">
        <w:rPr>
          <w:b/>
        </w:rPr>
        <w:t xml:space="preserve"> </w:t>
      </w:r>
      <w:r w:rsidR="001226EA" w:rsidRPr="00502FB8">
        <w:rPr>
          <w:b/>
        </w:rPr>
        <w:t>non contributive</w:t>
      </w:r>
      <w:r w:rsidR="00755518">
        <w:rPr>
          <w:b/>
        </w:rPr>
        <w:t>.</w:t>
      </w:r>
    </w:p>
    <w:p w:rsidR="00765689" w:rsidRPr="00502FB8" w:rsidRDefault="00755518" w:rsidP="006F620F">
      <w:pPr>
        <w:numPr>
          <w:ilvl w:val="0"/>
          <w:numId w:val="19"/>
        </w:numPr>
        <w:shd w:val="clear" w:color="auto" w:fill="BFBFBF"/>
        <w:jc w:val="both"/>
        <w:rPr>
          <w:b/>
        </w:rPr>
      </w:pPr>
      <w:r>
        <w:rPr>
          <w:b/>
        </w:rPr>
        <w:t>P</w:t>
      </w:r>
      <w:r w:rsidR="003D7C0C" w:rsidRPr="00502FB8">
        <w:rPr>
          <w:b/>
        </w:rPr>
        <w:t>révenir l</w:t>
      </w:r>
      <w:r w:rsidR="00765689" w:rsidRPr="00502FB8">
        <w:rPr>
          <w:b/>
        </w:rPr>
        <w:t xml:space="preserve">es ruptures de droits d’un assuré </w:t>
      </w:r>
      <w:r w:rsidR="003D7C0C" w:rsidRPr="00502FB8">
        <w:rPr>
          <w:b/>
        </w:rPr>
        <w:t>en cas d’</w:t>
      </w:r>
      <w:r w:rsidR="00765689" w:rsidRPr="00502FB8">
        <w:rPr>
          <w:b/>
        </w:rPr>
        <w:t>incidents de paiement</w:t>
      </w:r>
      <w:r w:rsidR="008E0A90">
        <w:rPr>
          <w:b/>
        </w:rPr>
        <w:t xml:space="preserve"> par des </w:t>
      </w:r>
      <w:r w:rsidR="00765689" w:rsidRPr="00502FB8">
        <w:rPr>
          <w:b/>
        </w:rPr>
        <w:t xml:space="preserve"> prise en charge </w:t>
      </w:r>
      <w:r w:rsidR="008E0A90">
        <w:rPr>
          <w:b/>
        </w:rPr>
        <w:t>non</w:t>
      </w:r>
      <w:r w:rsidR="00765689" w:rsidRPr="00502FB8">
        <w:rPr>
          <w:b/>
        </w:rPr>
        <w:t xml:space="preserve"> pérenne, ni systématique</w:t>
      </w:r>
      <w:r w:rsidR="00BB494E">
        <w:rPr>
          <w:b/>
        </w:rPr>
        <w:t>,</w:t>
      </w:r>
      <w:r w:rsidR="003D7C0C" w:rsidRPr="00502FB8">
        <w:rPr>
          <w:b/>
        </w:rPr>
        <w:t xml:space="preserve"> </w:t>
      </w:r>
      <w:r w:rsidR="008E0A90">
        <w:rPr>
          <w:b/>
        </w:rPr>
        <w:t>qui visent à</w:t>
      </w:r>
      <w:r w:rsidR="003D7C0C" w:rsidRPr="00502FB8">
        <w:rPr>
          <w:b/>
        </w:rPr>
        <w:t xml:space="preserve"> sécuriser les droits des assurés les plus fragiles</w:t>
      </w:r>
      <w:r w:rsidR="001A7A41">
        <w:rPr>
          <w:b/>
        </w:rPr>
        <w:t xml:space="preserve"> à la suite d’accident de la vie notamment</w:t>
      </w:r>
      <w:r w:rsidR="00765689" w:rsidRPr="00502FB8">
        <w:rPr>
          <w:b/>
        </w:rPr>
        <w:t xml:space="preserve">. </w:t>
      </w:r>
    </w:p>
    <w:p w:rsidR="009A022D" w:rsidRDefault="009A022D" w:rsidP="006F620F">
      <w:pPr>
        <w:ind w:left="360" w:hanging="360"/>
        <w:jc w:val="both"/>
        <w:rPr>
          <w:b/>
        </w:rPr>
      </w:pPr>
    </w:p>
    <w:p w:rsidR="00F830E9" w:rsidRPr="00F830E9" w:rsidRDefault="0055171E">
      <w:pPr>
        <w:numPr>
          <w:ilvl w:val="0"/>
          <w:numId w:val="31"/>
        </w:numPr>
        <w:pBdr>
          <w:top w:val="single" w:sz="4" w:space="1" w:color="auto"/>
          <w:left w:val="single" w:sz="4" w:space="4" w:color="auto"/>
          <w:bottom w:val="single" w:sz="4" w:space="1" w:color="auto"/>
          <w:right w:val="single" w:sz="4" w:space="4" w:color="auto"/>
        </w:pBdr>
        <w:shd w:val="clear" w:color="auto" w:fill="FFFFFF" w:themeFill="background1"/>
        <w:autoSpaceDE w:val="0"/>
        <w:autoSpaceDN w:val="0"/>
        <w:adjustRightInd w:val="0"/>
        <w:spacing w:after="0" w:line="240" w:lineRule="auto"/>
        <w:jc w:val="both"/>
        <w:rPr>
          <w:b/>
          <w:bCs/>
          <w:lang w:eastAsia="fr-FR"/>
        </w:rPr>
      </w:pPr>
      <w:r>
        <w:rPr>
          <w:b/>
          <w:bCs/>
          <w:lang w:eastAsia="fr-FR"/>
        </w:rPr>
        <w:t>Renforcer l’engagement de l’assurance m</w:t>
      </w:r>
      <w:r w:rsidR="00F830E9" w:rsidRPr="00F830E9">
        <w:rPr>
          <w:b/>
          <w:bCs/>
          <w:lang w:eastAsia="fr-FR"/>
        </w:rPr>
        <w:t>aladie en matière de prévention de la désinsertion professionnelle</w:t>
      </w:r>
    </w:p>
    <w:p w:rsidR="00F830E9" w:rsidRPr="00026902" w:rsidRDefault="00F830E9" w:rsidP="006F620F">
      <w:pPr>
        <w:ind w:left="360"/>
        <w:jc w:val="both"/>
      </w:pPr>
    </w:p>
    <w:p w:rsidR="00F830E9" w:rsidRPr="00026902" w:rsidRDefault="009B40F9" w:rsidP="006F620F">
      <w:pPr>
        <w:ind w:left="360"/>
        <w:jc w:val="both"/>
      </w:pPr>
      <w:r>
        <w:t>Afin de prévenir le</w:t>
      </w:r>
      <w:r w:rsidR="00B602CD">
        <w:t xml:space="preserve"> risque </w:t>
      </w:r>
      <w:r>
        <w:t>de</w:t>
      </w:r>
      <w:r w:rsidR="00B602CD">
        <w:t xml:space="preserve"> désinsertion professionnelle</w:t>
      </w:r>
      <w:r>
        <w:t xml:space="preserve"> lié à un arrêt de travail de longue durée,  les caisses ont été amenées à </w:t>
      </w:r>
      <w:r w:rsidR="008041FE">
        <w:t>développer</w:t>
      </w:r>
      <w:r>
        <w:t xml:space="preserve"> des </w:t>
      </w:r>
      <w:r w:rsidR="00F830E9" w:rsidRPr="00026902">
        <w:t xml:space="preserve"> accompagnements plus préventifs et plus individualisés dans le cadre des programmes de prévention de la désinsertion professionnelle. </w:t>
      </w:r>
    </w:p>
    <w:p w:rsidR="00F830E9" w:rsidRPr="00026902" w:rsidRDefault="00F830E9" w:rsidP="006F620F">
      <w:pPr>
        <w:ind w:left="360"/>
        <w:jc w:val="both"/>
      </w:pPr>
      <w:r w:rsidRPr="00026902">
        <w:t>Cette orienta</w:t>
      </w:r>
      <w:r w:rsidR="005C471E">
        <w:t xml:space="preserve">tion est un axe majeur des </w:t>
      </w:r>
      <w:proofErr w:type="spellStart"/>
      <w:r w:rsidR="005C471E">
        <w:t>COG</w:t>
      </w:r>
      <w:proofErr w:type="spellEnd"/>
      <w:r w:rsidR="005C471E">
        <w:t xml:space="preserve"> maladie et r</w:t>
      </w:r>
      <w:r w:rsidRPr="00026902">
        <w:t xml:space="preserve">isques professionnels et </w:t>
      </w:r>
      <w:r w:rsidR="007535D7" w:rsidRPr="00026902">
        <w:t>fait</w:t>
      </w:r>
      <w:r w:rsidR="007535D7">
        <w:t xml:space="preserve"> également </w:t>
      </w:r>
      <w:r w:rsidRPr="00026902">
        <w:t xml:space="preserve">écho à la réforme de la formation professionnelle qui a pour but d’améliorer les interfaces entre formation et reconversion. </w:t>
      </w:r>
      <w:r w:rsidRPr="00225019">
        <w:t>Des objectifs ambitieux ont été fixés dans les orientations de 2018 avec un doublement des dépenses d’ici 2022</w:t>
      </w:r>
      <w:r w:rsidR="001F5266">
        <w:t>.</w:t>
      </w:r>
    </w:p>
    <w:p w:rsidR="00F830E9" w:rsidRPr="004E547A" w:rsidRDefault="00F830E9" w:rsidP="006F620F">
      <w:pPr>
        <w:ind w:left="360"/>
        <w:jc w:val="both"/>
        <w:rPr>
          <w:bCs/>
          <w:i/>
        </w:rPr>
      </w:pPr>
      <w:r w:rsidRPr="00026902">
        <w:t>A ce jour, l’action concertée des services sociaux, des services médicaux, des CPAM</w:t>
      </w:r>
      <w:r w:rsidR="007535D7">
        <w:t>,</w:t>
      </w:r>
      <w:r w:rsidRPr="00026902">
        <w:t xml:space="preserve"> et des acteurs institutionnels et associatifs locaux permet la mise en place d’actions</w:t>
      </w:r>
      <w:r w:rsidR="00DD4243">
        <w:t xml:space="preserve"> déjà </w:t>
      </w:r>
      <w:r w:rsidR="00CC4D7B">
        <w:t xml:space="preserve">bien </w:t>
      </w:r>
      <w:r w:rsidR="00DD4243">
        <w:t>identifiées</w:t>
      </w:r>
      <w:r w:rsidR="00CC4D7B">
        <w:t xml:space="preserve"> </w:t>
      </w:r>
      <w:r w:rsidRPr="00026902">
        <w:t>(</w:t>
      </w:r>
      <w:r w:rsidRPr="004E547A">
        <w:t>primes de fin de rééducation professionnelle, prêts d’honneur, actions de remobilisation précoce</w:t>
      </w:r>
      <w:r w:rsidR="00CC4D7B">
        <w:t>,</w:t>
      </w:r>
      <w:r w:rsidRPr="004E547A">
        <w:t xml:space="preserve"> contrats de rééducation professionnelle pour les stages effectués dans les centres régionaux de rééducation professionnelle).</w:t>
      </w:r>
    </w:p>
    <w:p w:rsidR="00F830E9" w:rsidRDefault="00F830E9" w:rsidP="006F620F">
      <w:pPr>
        <w:ind w:left="360"/>
        <w:jc w:val="both"/>
      </w:pPr>
      <w:r w:rsidRPr="00026902">
        <w:t>Il s’agit d’encourager les commissions d’actions sanitaires et sociales à poursuivre cette politique</w:t>
      </w:r>
      <w:r w:rsidR="00CC4D7B">
        <w:t>,</w:t>
      </w:r>
      <w:r w:rsidRPr="00026902">
        <w:t xml:space="preserve"> </w:t>
      </w:r>
      <w:r w:rsidR="00DD4243">
        <w:t xml:space="preserve">dans le cadre de l’enveloppe dédiée à cet effet, </w:t>
      </w:r>
      <w:r w:rsidRPr="00026902">
        <w:t xml:space="preserve">et à développer leurs actions, en concertation avec les partenaires locaux, de façon à faciliter la mise en place des dispositifs d’appui existants et </w:t>
      </w:r>
      <w:r w:rsidR="007535D7">
        <w:t>de</w:t>
      </w:r>
      <w:r w:rsidRPr="00026902">
        <w:t xml:space="preserve"> soutenir l’émergence d’actions d’accompagnement adaptées et orientées vers le maintien et le retour à l’emplo</w:t>
      </w:r>
      <w:r w:rsidR="00F07E7E">
        <w:t>i</w:t>
      </w:r>
      <w:r w:rsidR="003F10CC">
        <w:t>.</w:t>
      </w:r>
    </w:p>
    <w:p w:rsidR="00CC4D7B" w:rsidRPr="00026902" w:rsidRDefault="00F1419D" w:rsidP="006F620F">
      <w:pPr>
        <w:ind w:left="360"/>
        <w:jc w:val="both"/>
      </w:pPr>
      <w:r>
        <w:br w:type="column"/>
      </w:r>
    </w:p>
    <w:p w:rsidR="00F830E9" w:rsidRPr="00502FB8" w:rsidRDefault="00F830E9" w:rsidP="00502FB8">
      <w:pPr>
        <w:shd w:val="clear" w:color="auto" w:fill="D9D9D9" w:themeFill="background1" w:themeFillShade="D9"/>
        <w:ind w:left="360"/>
        <w:jc w:val="both"/>
        <w:rPr>
          <w:b/>
        </w:rPr>
      </w:pPr>
      <w:r w:rsidRPr="00502FB8">
        <w:rPr>
          <w:b/>
        </w:rPr>
        <w:t xml:space="preserve">Pour respecter cet objectif il est </w:t>
      </w:r>
      <w:r w:rsidR="00CD7C3C">
        <w:rPr>
          <w:b/>
        </w:rPr>
        <w:t>préconisé</w:t>
      </w:r>
      <w:r w:rsidRPr="00502FB8">
        <w:rPr>
          <w:b/>
        </w:rPr>
        <w:t> de :</w:t>
      </w:r>
    </w:p>
    <w:p w:rsidR="00F830E9" w:rsidRDefault="00BE5D7D" w:rsidP="006F620F">
      <w:pPr>
        <w:numPr>
          <w:ilvl w:val="0"/>
          <w:numId w:val="18"/>
        </w:numPr>
        <w:shd w:val="clear" w:color="auto" w:fill="D9D9D9" w:themeFill="background1" w:themeFillShade="D9"/>
        <w:jc w:val="both"/>
        <w:rPr>
          <w:b/>
        </w:rPr>
      </w:pPr>
      <w:r w:rsidRPr="00502FB8">
        <w:rPr>
          <w:b/>
        </w:rPr>
        <w:t xml:space="preserve">Renforcer les dispositifs </w:t>
      </w:r>
      <w:r w:rsidR="001226EA" w:rsidRPr="00502FB8">
        <w:rPr>
          <w:b/>
        </w:rPr>
        <w:t>de</w:t>
      </w:r>
      <w:r w:rsidRPr="00502FB8">
        <w:rPr>
          <w:b/>
        </w:rPr>
        <w:t xml:space="preserve"> coordination entre les </w:t>
      </w:r>
      <w:r w:rsidR="00A02B01" w:rsidRPr="00502FB8">
        <w:rPr>
          <w:b/>
        </w:rPr>
        <w:t>acteurs.</w:t>
      </w:r>
    </w:p>
    <w:p w:rsidR="00CC4D7B" w:rsidRDefault="003F10CC" w:rsidP="00CC4D7B">
      <w:pPr>
        <w:numPr>
          <w:ilvl w:val="0"/>
          <w:numId w:val="18"/>
        </w:numPr>
        <w:shd w:val="clear" w:color="auto" w:fill="D9D9D9" w:themeFill="background1" w:themeFillShade="D9"/>
        <w:jc w:val="both"/>
        <w:rPr>
          <w:b/>
        </w:rPr>
      </w:pPr>
      <w:r w:rsidRPr="00CC4D7B">
        <w:rPr>
          <w:b/>
        </w:rPr>
        <w:t xml:space="preserve">Evaluer les dispositifs de gestion existants, notamment en </w:t>
      </w:r>
      <w:proofErr w:type="gramStart"/>
      <w:r w:rsidR="00CC4D7B" w:rsidRPr="00CC4D7B">
        <w:rPr>
          <w:b/>
        </w:rPr>
        <w:t>terme</w:t>
      </w:r>
      <w:proofErr w:type="gramEnd"/>
      <w:r w:rsidRPr="00CC4D7B">
        <w:rPr>
          <w:b/>
        </w:rPr>
        <w:t xml:space="preserve"> de </w:t>
      </w:r>
      <w:r w:rsidR="00CC4D7B" w:rsidRPr="00CC4D7B">
        <w:rPr>
          <w:b/>
        </w:rPr>
        <w:t>gestion</w:t>
      </w:r>
      <w:r w:rsidRPr="00CC4D7B">
        <w:rPr>
          <w:b/>
        </w:rPr>
        <w:t xml:space="preserve"> des situations d’urgence</w:t>
      </w:r>
      <w:r w:rsidR="00755518" w:rsidRPr="00CC4D7B">
        <w:rPr>
          <w:b/>
        </w:rPr>
        <w:t>.</w:t>
      </w:r>
    </w:p>
    <w:p w:rsidR="00CC4D7B" w:rsidRPr="00CC4D7B" w:rsidRDefault="00CC4D7B" w:rsidP="00CC4D7B">
      <w:pPr>
        <w:numPr>
          <w:ilvl w:val="0"/>
          <w:numId w:val="18"/>
        </w:numPr>
        <w:shd w:val="clear" w:color="auto" w:fill="D9D9D9" w:themeFill="background1" w:themeFillShade="D9"/>
        <w:jc w:val="both"/>
        <w:rPr>
          <w:b/>
        </w:rPr>
      </w:pPr>
      <w:r w:rsidRPr="00CC4D7B">
        <w:rPr>
          <w:b/>
        </w:rPr>
        <w:t>Elargir l’offre avec des mesures de remobilisation durant l’arrêt de travail, de nouvelles prestations ouvertes à des bénéficiaires n’étant pas reconnus comme travailleur handicapé, des consultations spécifiques favorisant le retour en emploi (ergonome, socio-esthéticienne, psychologue du travail, psychothérapeute…).</w:t>
      </w:r>
    </w:p>
    <w:p w:rsidR="00F830E9" w:rsidRPr="00225019" w:rsidRDefault="00F830E9" w:rsidP="006F620F">
      <w:pPr>
        <w:ind w:left="284"/>
        <w:jc w:val="both"/>
      </w:pPr>
      <w:r w:rsidRPr="00225019">
        <w:t>La simplification de la prise en charge doit permettre de gagner en réactivité, élément essentiel pour le traitement des dossiers de retour dans l’emploi.</w:t>
      </w:r>
      <w:r w:rsidR="004E547A">
        <w:t xml:space="preserve"> </w:t>
      </w:r>
      <w:r w:rsidRPr="00225019">
        <w:t xml:space="preserve">Un bilan des dossiers traités dans ce cadre précis sera présenté en </w:t>
      </w:r>
      <w:proofErr w:type="spellStart"/>
      <w:r w:rsidRPr="00225019">
        <w:t>CASS</w:t>
      </w:r>
      <w:proofErr w:type="spellEnd"/>
      <w:r w:rsidRPr="00225019">
        <w:t>.</w:t>
      </w:r>
    </w:p>
    <w:p w:rsidR="00CC4D7B" w:rsidRPr="00CC4D7B" w:rsidRDefault="00CC4D7B" w:rsidP="00CC4D7B">
      <w:pPr>
        <w:jc w:val="both"/>
        <w:rPr>
          <w:bCs/>
        </w:rPr>
      </w:pPr>
    </w:p>
    <w:p w:rsidR="003D7C0C" w:rsidRPr="00027643" w:rsidRDefault="006D36BE">
      <w:pPr>
        <w:numPr>
          <w:ilvl w:val="0"/>
          <w:numId w:val="31"/>
        </w:numPr>
        <w:pBdr>
          <w:top w:val="single" w:sz="4" w:space="1" w:color="auto"/>
          <w:left w:val="single" w:sz="4" w:space="4" w:color="auto"/>
          <w:bottom w:val="single" w:sz="4" w:space="1" w:color="auto"/>
          <w:right w:val="single" w:sz="4" w:space="4" w:color="auto"/>
        </w:pBdr>
        <w:shd w:val="clear" w:color="auto" w:fill="FFFFFF" w:themeFill="background1"/>
        <w:autoSpaceDE w:val="0"/>
        <w:autoSpaceDN w:val="0"/>
        <w:adjustRightInd w:val="0"/>
        <w:spacing w:after="0" w:line="240" w:lineRule="auto"/>
        <w:jc w:val="both"/>
        <w:rPr>
          <w:b/>
          <w:bCs/>
          <w:lang w:eastAsia="fr-FR"/>
        </w:rPr>
      </w:pPr>
      <w:r w:rsidRPr="00027643">
        <w:rPr>
          <w:b/>
          <w:bCs/>
          <w:lang w:eastAsia="fr-FR"/>
        </w:rPr>
        <w:t xml:space="preserve">Prendre en compte les impacts de </w:t>
      </w:r>
      <w:r w:rsidR="003D7C0C" w:rsidRPr="00027643">
        <w:rPr>
          <w:b/>
          <w:bCs/>
          <w:lang w:eastAsia="fr-FR"/>
        </w:rPr>
        <w:t xml:space="preserve">l’organisation </w:t>
      </w:r>
      <w:r w:rsidRPr="00027643">
        <w:rPr>
          <w:b/>
          <w:bCs/>
          <w:lang w:eastAsia="fr-FR"/>
        </w:rPr>
        <w:t xml:space="preserve">territoriale </w:t>
      </w:r>
      <w:r w:rsidR="003D7C0C" w:rsidRPr="00027643">
        <w:rPr>
          <w:b/>
          <w:bCs/>
          <w:lang w:eastAsia="fr-FR"/>
        </w:rPr>
        <w:t>des soins et de la mobilité</w:t>
      </w:r>
    </w:p>
    <w:p w:rsidR="0007765B" w:rsidRDefault="0007765B" w:rsidP="006F620F">
      <w:pPr>
        <w:jc w:val="both"/>
        <w:rPr>
          <w:bCs/>
        </w:rPr>
      </w:pPr>
    </w:p>
    <w:p w:rsidR="003D7C0C" w:rsidRPr="003D7C0C" w:rsidRDefault="003D7C0C" w:rsidP="006F620F">
      <w:pPr>
        <w:jc w:val="both"/>
        <w:rPr>
          <w:bCs/>
        </w:rPr>
      </w:pPr>
      <w:r w:rsidRPr="003D7C0C">
        <w:rPr>
          <w:bCs/>
        </w:rPr>
        <w:t>La concentration de l’offre de soins, y compris de premier recours, dans les grandes agglomérations et les obstacles à la mobilité (absence d’autonomie, isolement</w:t>
      </w:r>
      <w:r w:rsidR="00755518">
        <w:rPr>
          <w:bCs/>
        </w:rPr>
        <w:t>,</w:t>
      </w:r>
      <w:r w:rsidRPr="003D7C0C">
        <w:rPr>
          <w:bCs/>
        </w:rPr>
        <w:t xml:space="preserve"> ou coût financier) contribuent au développement de déserts médicaux et au renoncement aux soins.</w:t>
      </w:r>
    </w:p>
    <w:p w:rsidR="003D7C0C" w:rsidRDefault="003D7C0C" w:rsidP="006F620F">
      <w:pPr>
        <w:jc w:val="both"/>
        <w:rPr>
          <w:bCs/>
        </w:rPr>
      </w:pPr>
      <w:r w:rsidRPr="003D7C0C">
        <w:rPr>
          <w:bCs/>
        </w:rPr>
        <w:t>Les conditions réglementaire</w:t>
      </w:r>
      <w:r>
        <w:rPr>
          <w:bCs/>
        </w:rPr>
        <w:t>s</w:t>
      </w:r>
      <w:r w:rsidRPr="003D7C0C">
        <w:rPr>
          <w:bCs/>
        </w:rPr>
        <w:t xml:space="preserve"> de remboursement des transports</w:t>
      </w:r>
      <w:r>
        <w:rPr>
          <w:bCs/>
        </w:rPr>
        <w:t xml:space="preserve"> </w:t>
      </w:r>
      <w:r w:rsidRPr="003D7C0C">
        <w:rPr>
          <w:bCs/>
        </w:rPr>
        <w:t>conditionnent l’ouverture de droit à des critères administratifs et médicaux, induis</w:t>
      </w:r>
      <w:r>
        <w:rPr>
          <w:bCs/>
        </w:rPr>
        <w:t>a</w:t>
      </w:r>
      <w:r w:rsidRPr="003D7C0C">
        <w:rPr>
          <w:bCs/>
        </w:rPr>
        <w:t xml:space="preserve">nt des refus de prises en charge qui </w:t>
      </w:r>
      <w:r w:rsidR="00CC4D7B">
        <w:rPr>
          <w:bCs/>
        </w:rPr>
        <w:t xml:space="preserve">peuvent parfois </w:t>
      </w:r>
      <w:r w:rsidRPr="003D7C0C">
        <w:rPr>
          <w:bCs/>
        </w:rPr>
        <w:t>pose</w:t>
      </w:r>
      <w:r w:rsidR="00CC4D7B">
        <w:rPr>
          <w:bCs/>
        </w:rPr>
        <w:t>r</w:t>
      </w:r>
      <w:r w:rsidRPr="003D7C0C">
        <w:rPr>
          <w:bCs/>
        </w:rPr>
        <w:t xml:space="preserve"> de réelles difficultés en matière d’accès aux soins.</w:t>
      </w:r>
    </w:p>
    <w:p w:rsidR="00CC4D7B" w:rsidRPr="003D7C0C" w:rsidRDefault="00CC4D7B" w:rsidP="006F620F">
      <w:pPr>
        <w:jc w:val="both"/>
        <w:rPr>
          <w:bCs/>
        </w:rPr>
      </w:pPr>
    </w:p>
    <w:p w:rsidR="00CD6890" w:rsidRPr="00CD6890" w:rsidRDefault="00CD6890" w:rsidP="006F620F">
      <w:pPr>
        <w:jc w:val="both"/>
      </w:pPr>
      <w:r w:rsidRPr="00CD6890">
        <w:t>C’est pourquoi</w:t>
      </w:r>
      <w:r w:rsidR="0044578A">
        <w:t xml:space="preserve"> </w:t>
      </w:r>
      <w:r w:rsidR="00053ABE">
        <w:t xml:space="preserve">les orientations de la politique d’actions sanitaire et sociale locale sont invitées à </w:t>
      </w:r>
      <w:r w:rsidRPr="00CD6890">
        <w:t>tenir compte de la dimension territoriale et de la problématique spécifique des transports</w:t>
      </w:r>
      <w:r w:rsidR="005656E4">
        <w:t xml:space="preserve"> </w:t>
      </w:r>
      <w:r w:rsidRPr="00CD6890">
        <w:t>notamment en :</w:t>
      </w:r>
    </w:p>
    <w:p w:rsidR="00117BED" w:rsidRPr="00033D5D" w:rsidRDefault="00CD6890" w:rsidP="006F620F">
      <w:pPr>
        <w:numPr>
          <w:ilvl w:val="0"/>
          <w:numId w:val="10"/>
        </w:numPr>
        <w:shd w:val="clear" w:color="auto" w:fill="BFBFBF"/>
        <w:ind w:left="1134" w:hanging="425"/>
        <w:jc w:val="both"/>
        <w:rPr>
          <w:b/>
        </w:rPr>
      </w:pPr>
      <w:r w:rsidRPr="00033D5D">
        <w:rPr>
          <w:b/>
        </w:rPr>
        <w:t xml:space="preserve">Accompagnant les familles faisant face à l’hospitalisation d’un enfant par une </w:t>
      </w:r>
      <w:r w:rsidR="003D7C0C" w:rsidRPr="00033D5D">
        <w:rPr>
          <w:b/>
        </w:rPr>
        <w:t xml:space="preserve">participation </w:t>
      </w:r>
      <w:r w:rsidR="00CC4D7B">
        <w:rPr>
          <w:b/>
        </w:rPr>
        <w:t xml:space="preserve">ponctuelle et </w:t>
      </w:r>
      <w:r w:rsidR="003D7C0C" w:rsidRPr="00033D5D">
        <w:rPr>
          <w:b/>
        </w:rPr>
        <w:t xml:space="preserve">adaptée aux frais de </w:t>
      </w:r>
      <w:r w:rsidRPr="00033D5D">
        <w:rPr>
          <w:b/>
        </w:rPr>
        <w:t>transport</w:t>
      </w:r>
      <w:r w:rsidR="00755518">
        <w:rPr>
          <w:b/>
        </w:rPr>
        <w:t>.</w:t>
      </w:r>
    </w:p>
    <w:p w:rsidR="00CD6890" w:rsidRPr="00033D5D" w:rsidRDefault="00CD6890" w:rsidP="006F620F">
      <w:pPr>
        <w:numPr>
          <w:ilvl w:val="0"/>
          <w:numId w:val="10"/>
        </w:numPr>
        <w:shd w:val="clear" w:color="auto" w:fill="BFBFBF"/>
        <w:ind w:left="1134" w:hanging="425"/>
        <w:jc w:val="both"/>
        <w:rPr>
          <w:b/>
        </w:rPr>
      </w:pPr>
      <w:r w:rsidRPr="00033D5D">
        <w:rPr>
          <w:b/>
        </w:rPr>
        <w:t xml:space="preserve">Facilitant l’accessibilité physique des personnes dans le cadre de consultations médicales, actes de soin ou examens médicaux par l’indemnisation des dépenses de transports au regard de la réalité territoriale </w:t>
      </w:r>
      <w:r w:rsidR="0044578A" w:rsidRPr="00033D5D">
        <w:rPr>
          <w:b/>
        </w:rPr>
        <w:t>(longue distance entre le lieu de travail /domicile et le lieu de soins, des soins récurrents et onéreux…)</w:t>
      </w:r>
      <w:r w:rsidR="00755518">
        <w:rPr>
          <w:b/>
        </w:rPr>
        <w:t>.</w:t>
      </w:r>
    </w:p>
    <w:p w:rsidR="00CD6890" w:rsidRPr="00033D5D" w:rsidRDefault="00CD6890" w:rsidP="006F620F">
      <w:pPr>
        <w:numPr>
          <w:ilvl w:val="0"/>
          <w:numId w:val="14"/>
        </w:numPr>
        <w:shd w:val="clear" w:color="auto" w:fill="BFBFBF"/>
        <w:ind w:left="1134" w:hanging="425"/>
        <w:jc w:val="both"/>
        <w:rPr>
          <w:b/>
        </w:rPr>
      </w:pPr>
      <w:r w:rsidRPr="00033D5D">
        <w:rPr>
          <w:b/>
        </w:rPr>
        <w:t>En favorisant les partenariats locaux de transports partagés</w:t>
      </w:r>
      <w:r w:rsidR="00755518">
        <w:rPr>
          <w:b/>
        </w:rPr>
        <w:t>.</w:t>
      </w:r>
    </w:p>
    <w:p w:rsidR="00B518C2" w:rsidRPr="0062468F" w:rsidRDefault="00F1419D" w:rsidP="006F620F">
      <w:pPr>
        <w:ind w:left="709"/>
        <w:jc w:val="both"/>
        <w:rPr>
          <w:highlight w:val="lightGray"/>
        </w:rPr>
      </w:pPr>
      <w:r>
        <w:rPr>
          <w:highlight w:val="lightGray"/>
        </w:rPr>
        <w:br w:type="column"/>
      </w:r>
    </w:p>
    <w:p w:rsidR="006D36BE" w:rsidRPr="0007765B" w:rsidRDefault="006D36BE">
      <w:pPr>
        <w:numPr>
          <w:ilvl w:val="0"/>
          <w:numId w:val="31"/>
        </w:numPr>
        <w:pBdr>
          <w:top w:val="single" w:sz="4" w:space="1" w:color="auto"/>
          <w:left w:val="single" w:sz="4" w:space="4" w:color="auto"/>
          <w:bottom w:val="single" w:sz="4" w:space="1" w:color="auto"/>
          <w:right w:val="single" w:sz="4" w:space="4" w:color="auto"/>
        </w:pBdr>
        <w:shd w:val="clear" w:color="auto" w:fill="FFFFFF" w:themeFill="background1"/>
        <w:autoSpaceDE w:val="0"/>
        <w:autoSpaceDN w:val="0"/>
        <w:adjustRightInd w:val="0"/>
        <w:spacing w:after="0" w:line="240" w:lineRule="auto"/>
        <w:jc w:val="both"/>
        <w:rPr>
          <w:b/>
          <w:bCs/>
          <w:lang w:eastAsia="fr-FR"/>
        </w:rPr>
      </w:pPr>
      <w:r w:rsidRPr="00337197">
        <w:rPr>
          <w:b/>
          <w:bCs/>
          <w:lang w:eastAsia="fr-FR"/>
        </w:rPr>
        <w:t>Poursuivre le soutien aux dispositifs de re</w:t>
      </w:r>
      <w:r w:rsidR="00337197">
        <w:rPr>
          <w:b/>
          <w:bCs/>
          <w:lang w:eastAsia="fr-FR"/>
        </w:rPr>
        <w:t>tour et de maintien à domicile</w:t>
      </w:r>
    </w:p>
    <w:p w:rsidR="00337197" w:rsidRDefault="00337197" w:rsidP="006F620F">
      <w:pPr>
        <w:jc w:val="both"/>
      </w:pPr>
    </w:p>
    <w:p w:rsidR="006D36BE" w:rsidRDefault="006D36BE" w:rsidP="006F620F">
      <w:pPr>
        <w:jc w:val="both"/>
      </w:pPr>
      <w:r w:rsidRPr="00225019">
        <w:t xml:space="preserve">Les actions de maintien à domicile se sont </w:t>
      </w:r>
      <w:r>
        <w:t>structurées autour de 3 publics (</w:t>
      </w:r>
      <w:r w:rsidRPr="00225019">
        <w:t>personnes en situation de handicap, les personnes malades et celles en fin de vie</w:t>
      </w:r>
      <w:r>
        <w:t>)</w:t>
      </w:r>
      <w:r w:rsidRPr="00225019">
        <w:t>.</w:t>
      </w:r>
      <w:r w:rsidRPr="006D36BE">
        <w:t xml:space="preserve"> Il est préconisé de rechercher, autant que possible</w:t>
      </w:r>
      <w:r w:rsidR="00CC4D7B">
        <w:t>,</w:t>
      </w:r>
      <w:r w:rsidRPr="006D36BE">
        <w:t xml:space="preserve"> </w:t>
      </w:r>
      <w:r w:rsidR="00CC4D7B">
        <w:t xml:space="preserve">et </w:t>
      </w:r>
      <w:r w:rsidRPr="006D36BE">
        <w:t xml:space="preserve">dans le contexte local, </w:t>
      </w:r>
      <w:r w:rsidR="00CC4D7B">
        <w:t xml:space="preserve">un </w:t>
      </w:r>
      <w:r w:rsidRPr="006D36BE">
        <w:t xml:space="preserve">équilibre entre les trois </w:t>
      </w:r>
      <w:r w:rsidR="00CC4D7B">
        <w:t>publics cibles en matière de</w:t>
      </w:r>
      <w:r w:rsidRPr="006D36BE">
        <w:t xml:space="preserve"> retour et maintien à domicile</w:t>
      </w:r>
      <w:r w:rsidR="00CC4D7B">
        <w:t xml:space="preserve"> : </w:t>
      </w:r>
      <w:r w:rsidRPr="006D36BE">
        <w:t>les personnes malades ou hospitalisées, les personnes handicapées et les malades en phase terminale.</w:t>
      </w:r>
    </w:p>
    <w:p w:rsidR="00CA26B7" w:rsidRPr="006D36BE" w:rsidRDefault="00075DE6" w:rsidP="006F620F">
      <w:pPr>
        <w:jc w:val="both"/>
      </w:pPr>
      <w:r>
        <w:t>En effet, l</w:t>
      </w:r>
      <w:r w:rsidR="006D36BE" w:rsidRPr="006D36BE">
        <w:t xml:space="preserve">es enjeux financiers et sociétaux du maintien à domicile et de la sécurisation des retours à domicile après hospitalisation sont </w:t>
      </w:r>
      <w:r>
        <w:t>majeurs</w:t>
      </w:r>
      <w:r w:rsidR="006D36BE" w:rsidRPr="006D36BE">
        <w:t>.</w:t>
      </w:r>
    </w:p>
    <w:p w:rsidR="00CA26B7" w:rsidRPr="006D36BE" w:rsidRDefault="006D36BE" w:rsidP="006F620F">
      <w:pPr>
        <w:jc w:val="both"/>
      </w:pPr>
      <w:r w:rsidRPr="006D36BE">
        <w:t>Si l’</w:t>
      </w:r>
      <w:r w:rsidR="00557F1E">
        <w:t>action sanitaire</w:t>
      </w:r>
      <w:r w:rsidRPr="006D36BE">
        <w:t xml:space="preserve"> et sociale de l’assurance maladie n’a pas vocation à se substituer à la prise en charge de l’ambulatoire</w:t>
      </w:r>
      <w:r w:rsidR="00075DE6">
        <w:t>,</w:t>
      </w:r>
      <w:r w:rsidRPr="006D36BE">
        <w:t xml:space="preserve"> qui </w:t>
      </w:r>
      <w:r w:rsidR="00075DE6">
        <w:t>relève</w:t>
      </w:r>
      <w:r w:rsidRPr="006D36BE">
        <w:t xml:space="preserve"> de l’organisation des soins, elle a vocation à favoriser le retour et maintien à domicile des personnes fragiles.</w:t>
      </w:r>
    </w:p>
    <w:p w:rsidR="006D36BE" w:rsidRDefault="006D36BE" w:rsidP="006F620F">
      <w:pPr>
        <w:jc w:val="both"/>
      </w:pPr>
      <w:r w:rsidRPr="006D36BE">
        <w:t>Concernant PRADO</w:t>
      </w:r>
      <w:r w:rsidR="00337197">
        <w:t>, qui fait partie des dispositifs de retour à domicile</w:t>
      </w:r>
      <w:r w:rsidRPr="006D36BE">
        <w:t>, la possibilité d’actionner les fonds d’</w:t>
      </w:r>
      <w:r w:rsidR="00557F1E">
        <w:t>action sanitaire</w:t>
      </w:r>
      <w:r w:rsidRPr="006D36BE">
        <w:t xml:space="preserve"> et sociale pour répondre de la façon la</w:t>
      </w:r>
      <w:r w:rsidR="00C92CAD">
        <w:t xml:space="preserve"> plus pertinente aux besoins </w:t>
      </w:r>
      <w:r w:rsidRPr="006D36BE">
        <w:t xml:space="preserve">des assurés </w:t>
      </w:r>
      <w:r w:rsidR="00075DE6">
        <w:t>s’</w:t>
      </w:r>
      <w:r w:rsidRPr="006D36BE">
        <w:t xml:space="preserve">est </w:t>
      </w:r>
      <w:r w:rsidR="00075DE6">
        <w:t xml:space="preserve">révélé </w:t>
      </w:r>
      <w:r w:rsidRPr="006D36BE">
        <w:t>un levier très positif.</w:t>
      </w:r>
    </w:p>
    <w:p w:rsidR="003D4E49" w:rsidRDefault="003D4E49" w:rsidP="006F620F">
      <w:pPr>
        <w:jc w:val="both"/>
      </w:pPr>
    </w:p>
    <w:p w:rsidR="00590DB7" w:rsidRPr="00033D5D" w:rsidRDefault="00314296" w:rsidP="00033D5D">
      <w:pPr>
        <w:shd w:val="clear" w:color="auto" w:fill="D9D9D9" w:themeFill="background1" w:themeFillShade="D9"/>
        <w:jc w:val="both"/>
        <w:rPr>
          <w:b/>
        </w:rPr>
      </w:pPr>
      <w:r>
        <w:rPr>
          <w:b/>
        </w:rPr>
        <w:t>C’est pourquoi, i</w:t>
      </w:r>
      <w:r w:rsidR="00CD7C3C">
        <w:rPr>
          <w:b/>
        </w:rPr>
        <w:t>l est recommandé</w:t>
      </w:r>
      <w:r w:rsidR="00590DB7" w:rsidRPr="00033D5D">
        <w:rPr>
          <w:b/>
        </w:rPr>
        <w:t> :</w:t>
      </w:r>
    </w:p>
    <w:p w:rsidR="00117BED" w:rsidRPr="00033D5D" w:rsidRDefault="007C30AB" w:rsidP="006F620F">
      <w:pPr>
        <w:numPr>
          <w:ilvl w:val="0"/>
          <w:numId w:val="27"/>
        </w:numPr>
        <w:shd w:val="clear" w:color="auto" w:fill="BFBFBF"/>
        <w:ind w:left="1418" w:hanging="284"/>
        <w:jc w:val="both"/>
        <w:rPr>
          <w:b/>
        </w:rPr>
      </w:pPr>
      <w:r w:rsidRPr="00033D5D">
        <w:rPr>
          <w:b/>
        </w:rPr>
        <w:t xml:space="preserve">De </w:t>
      </w:r>
      <w:r w:rsidR="009B04F9" w:rsidRPr="00033D5D">
        <w:rPr>
          <w:b/>
        </w:rPr>
        <w:t>faire un état</w:t>
      </w:r>
      <w:r w:rsidR="006F19DB" w:rsidRPr="00033D5D">
        <w:rPr>
          <w:b/>
        </w:rPr>
        <w:t xml:space="preserve"> des lieux sur les partenariats et la qualité des interventions à </w:t>
      </w:r>
      <w:r w:rsidR="008E1921" w:rsidRPr="00033D5D">
        <w:rPr>
          <w:b/>
        </w:rPr>
        <w:t>domicile</w:t>
      </w:r>
      <w:r w:rsidR="00FE5F04">
        <w:rPr>
          <w:b/>
        </w:rPr>
        <w:t>.</w:t>
      </w:r>
      <w:r w:rsidR="009B04F9" w:rsidRPr="00033D5D">
        <w:rPr>
          <w:b/>
        </w:rPr>
        <w:t xml:space="preserve"> </w:t>
      </w:r>
    </w:p>
    <w:p w:rsidR="00026902" w:rsidRPr="00033D5D" w:rsidRDefault="006D36BE" w:rsidP="006F620F">
      <w:pPr>
        <w:numPr>
          <w:ilvl w:val="0"/>
          <w:numId w:val="27"/>
        </w:numPr>
        <w:shd w:val="clear" w:color="auto" w:fill="BFBFBF"/>
        <w:ind w:left="1418" w:hanging="284"/>
        <w:jc w:val="both"/>
        <w:rPr>
          <w:b/>
        </w:rPr>
      </w:pPr>
      <w:r w:rsidRPr="00033D5D">
        <w:rPr>
          <w:b/>
        </w:rPr>
        <w:t xml:space="preserve">D’étendre </w:t>
      </w:r>
      <w:r w:rsidR="00DD4243" w:rsidRPr="00033D5D">
        <w:rPr>
          <w:b/>
        </w:rPr>
        <w:t>l</w:t>
      </w:r>
      <w:r w:rsidR="00DD4243">
        <w:rPr>
          <w:b/>
        </w:rPr>
        <w:t xml:space="preserve">e forfait expérimenté dans le cadre des sorties </w:t>
      </w:r>
      <w:r w:rsidRPr="00033D5D">
        <w:rPr>
          <w:b/>
        </w:rPr>
        <w:t xml:space="preserve">PRADO chirurgie orthopédique aux autres volets </w:t>
      </w:r>
      <w:r w:rsidR="00DD4243">
        <w:rPr>
          <w:b/>
        </w:rPr>
        <w:t xml:space="preserve"> </w:t>
      </w:r>
      <w:r w:rsidR="00075DE6">
        <w:rPr>
          <w:b/>
        </w:rPr>
        <w:t xml:space="preserve">PRADO, </w:t>
      </w:r>
      <w:r w:rsidR="00DD4243">
        <w:rPr>
          <w:b/>
        </w:rPr>
        <w:t>en subsidiarité de l’</w:t>
      </w:r>
      <w:proofErr w:type="spellStart"/>
      <w:r w:rsidR="00DD4243">
        <w:rPr>
          <w:b/>
        </w:rPr>
        <w:t>ARDH</w:t>
      </w:r>
      <w:proofErr w:type="spellEnd"/>
      <w:r w:rsidR="00DD4243">
        <w:rPr>
          <w:b/>
        </w:rPr>
        <w:t xml:space="preserve"> et des actions portées par la branche retraite</w:t>
      </w:r>
      <w:r w:rsidRPr="00033D5D">
        <w:rPr>
          <w:b/>
        </w:rPr>
        <w:t>.</w:t>
      </w:r>
      <w:r w:rsidR="008E1921" w:rsidRPr="00033D5D" w:rsidDel="008E1921">
        <w:rPr>
          <w:b/>
        </w:rPr>
        <w:t xml:space="preserve"> </w:t>
      </w:r>
      <w:r w:rsidR="00026902" w:rsidRPr="00033D5D">
        <w:rPr>
          <w:b/>
        </w:rPr>
        <w:t>Dans cette perspective, et afin de garantir une mise en œuvre optimale pour les assurés, il semble important de prévoir des modalités d’instruction compatibles avec la nécessaire réactivité constatée en cas de sortie d’hospitalisation.</w:t>
      </w:r>
    </w:p>
    <w:p w:rsidR="00F25544" w:rsidRPr="005C38B2" w:rsidRDefault="00255CD1" w:rsidP="006F620F">
      <w:pPr>
        <w:jc w:val="both"/>
        <w:rPr>
          <w:highlight w:val="lightGray"/>
        </w:rPr>
      </w:pPr>
      <w:r>
        <w:t xml:space="preserve">Pour rappel cette expérimentation portait sur </w:t>
      </w:r>
      <w:r w:rsidR="003472F8" w:rsidRPr="003472F8">
        <w:t>la possibilité d’</w:t>
      </w:r>
      <w:r w:rsidR="00337197">
        <w:t xml:space="preserve">un </w:t>
      </w:r>
      <w:r w:rsidR="003472F8" w:rsidRPr="003472F8">
        <w:t>forfait de 20 heures maximum d’intervention d’aide-ménagère et de prise en charge de portages de repas sans condition de ressources qui pourra être accordé aux assurés Prado sur prescription médicale. A partir de la 21</w:t>
      </w:r>
      <w:r w:rsidR="003472F8" w:rsidRPr="00FE5F04">
        <w:rPr>
          <w:vertAlign w:val="superscript"/>
        </w:rPr>
        <w:t>ème</w:t>
      </w:r>
      <w:r w:rsidR="003472F8" w:rsidRPr="003472F8">
        <w:t xml:space="preserve"> heure</w:t>
      </w:r>
      <w:r w:rsidR="00547006">
        <w:t xml:space="preserve">, </w:t>
      </w:r>
      <w:r w:rsidR="003472F8" w:rsidRPr="003472F8">
        <w:t>le prolongement de la prise en charge pourra être accordé selon les conditions des barèmes de ressources et d’intervention actuellement en vigueur.</w:t>
      </w:r>
      <w:r w:rsidR="00547006">
        <w:t xml:space="preserve"> Si la situation de l’assuré nécessite une expertise sociale approfondie, le service social pourra être sollicité pour une évaluation. </w:t>
      </w:r>
    </w:p>
    <w:p w:rsidR="002C3BBE" w:rsidRDefault="00F1419D" w:rsidP="006F620F">
      <w:pPr>
        <w:ind w:left="360"/>
        <w:jc w:val="both"/>
        <w:rPr>
          <w:b/>
        </w:rPr>
      </w:pPr>
      <w:r>
        <w:rPr>
          <w:b/>
        </w:rPr>
        <w:br w:type="column"/>
      </w:r>
      <w:bookmarkStart w:id="0" w:name="_GoBack"/>
      <w:bookmarkEnd w:id="0"/>
    </w:p>
    <w:p w:rsidR="00B37E31" w:rsidRPr="00027643" w:rsidRDefault="00026902">
      <w:pPr>
        <w:numPr>
          <w:ilvl w:val="0"/>
          <w:numId w:val="31"/>
        </w:numPr>
        <w:pBdr>
          <w:top w:val="single" w:sz="4" w:space="1" w:color="auto"/>
          <w:left w:val="single" w:sz="4" w:space="4" w:color="auto"/>
          <w:bottom w:val="single" w:sz="4" w:space="1" w:color="auto"/>
          <w:right w:val="single" w:sz="4" w:space="4" w:color="auto"/>
        </w:pBdr>
        <w:shd w:val="clear" w:color="auto" w:fill="FFFFFF" w:themeFill="background1"/>
        <w:autoSpaceDE w:val="0"/>
        <w:autoSpaceDN w:val="0"/>
        <w:adjustRightInd w:val="0"/>
        <w:spacing w:after="0" w:line="240" w:lineRule="auto"/>
        <w:jc w:val="both"/>
        <w:rPr>
          <w:b/>
          <w:bCs/>
          <w:lang w:eastAsia="fr-FR"/>
        </w:rPr>
      </w:pPr>
      <w:r w:rsidRPr="00027643">
        <w:rPr>
          <w:b/>
          <w:bCs/>
          <w:lang w:eastAsia="fr-FR"/>
        </w:rPr>
        <w:t>Inscrire l’</w:t>
      </w:r>
      <w:r w:rsidR="00C04B5C" w:rsidRPr="00027643">
        <w:rPr>
          <w:b/>
          <w:bCs/>
          <w:lang w:eastAsia="fr-FR"/>
        </w:rPr>
        <w:t>attribution d</w:t>
      </w:r>
      <w:r w:rsidRPr="00027643">
        <w:rPr>
          <w:b/>
          <w:bCs/>
          <w:lang w:eastAsia="fr-FR"/>
        </w:rPr>
        <w:t>’</w:t>
      </w:r>
      <w:r w:rsidR="00C04B5C" w:rsidRPr="00027643">
        <w:rPr>
          <w:b/>
          <w:bCs/>
          <w:lang w:eastAsia="fr-FR"/>
        </w:rPr>
        <w:t>aides collectives</w:t>
      </w:r>
      <w:r w:rsidR="008A66BE" w:rsidRPr="00027643">
        <w:rPr>
          <w:b/>
          <w:bCs/>
          <w:lang w:eastAsia="fr-FR"/>
        </w:rPr>
        <w:t xml:space="preserve"> </w:t>
      </w:r>
      <w:r w:rsidRPr="00027643">
        <w:rPr>
          <w:b/>
          <w:bCs/>
          <w:lang w:eastAsia="fr-FR"/>
        </w:rPr>
        <w:t>dans la politique de partenariat locale et nationale</w:t>
      </w:r>
    </w:p>
    <w:p w:rsidR="00026902" w:rsidRDefault="00026902" w:rsidP="006F620F">
      <w:pPr>
        <w:ind w:left="720"/>
        <w:jc w:val="both"/>
        <w:rPr>
          <w:u w:val="single"/>
        </w:rPr>
      </w:pPr>
    </w:p>
    <w:p w:rsidR="003B538D" w:rsidRDefault="003B538D" w:rsidP="006F620F">
      <w:pPr>
        <w:numPr>
          <w:ilvl w:val="0"/>
          <w:numId w:val="24"/>
        </w:numPr>
        <w:jc w:val="both"/>
        <w:rPr>
          <w:u w:val="single"/>
        </w:rPr>
      </w:pPr>
      <w:r>
        <w:rPr>
          <w:u w:val="single"/>
        </w:rPr>
        <w:t>Les associations</w:t>
      </w:r>
      <w:r w:rsidR="00FE5F04">
        <w:rPr>
          <w:u w:val="single"/>
        </w:rPr>
        <w:t> :</w:t>
      </w:r>
    </w:p>
    <w:p w:rsidR="00117BED" w:rsidRDefault="004F3420" w:rsidP="006F620F">
      <w:pPr>
        <w:jc w:val="both"/>
      </w:pPr>
      <w:r>
        <w:t>Sur les champs d’intervention du secteur associatif financés par l’</w:t>
      </w:r>
      <w:proofErr w:type="spellStart"/>
      <w:r>
        <w:t>ASS</w:t>
      </w:r>
      <w:proofErr w:type="spellEnd"/>
      <w:r>
        <w:t xml:space="preserve">, </w:t>
      </w:r>
      <w:r w:rsidR="00E83C90">
        <w:t>les préconisations sont les</w:t>
      </w:r>
      <w:r>
        <w:t xml:space="preserve"> suivantes : </w:t>
      </w:r>
    </w:p>
    <w:p w:rsidR="004F3420" w:rsidRPr="00033D5D" w:rsidRDefault="004F3420" w:rsidP="006F620F">
      <w:pPr>
        <w:pStyle w:val="Paragraphedeliste"/>
        <w:numPr>
          <w:ilvl w:val="0"/>
          <w:numId w:val="40"/>
        </w:numPr>
        <w:ind w:firstLine="414"/>
        <w:jc w:val="both"/>
        <w:rPr>
          <w:b/>
          <w:highlight w:val="lightGray"/>
        </w:rPr>
      </w:pPr>
      <w:r w:rsidRPr="00033D5D">
        <w:rPr>
          <w:b/>
          <w:highlight w:val="lightGray"/>
        </w:rPr>
        <w:t>La confirmation des 2 principaux axes d’intervention :</w:t>
      </w:r>
    </w:p>
    <w:p w:rsidR="00200735" w:rsidRPr="00033D5D" w:rsidRDefault="00200735" w:rsidP="006F620F">
      <w:pPr>
        <w:pStyle w:val="Paragraphedeliste"/>
        <w:ind w:left="1134"/>
        <w:jc w:val="both"/>
        <w:rPr>
          <w:b/>
          <w:highlight w:val="lightGray"/>
        </w:rPr>
      </w:pPr>
    </w:p>
    <w:p w:rsidR="003E606A" w:rsidRPr="00033D5D" w:rsidRDefault="003E606A" w:rsidP="00075DE6">
      <w:pPr>
        <w:pStyle w:val="Paragraphedeliste"/>
        <w:numPr>
          <w:ilvl w:val="3"/>
          <w:numId w:val="41"/>
        </w:numPr>
        <w:shd w:val="clear" w:color="auto" w:fill="FFFFFF" w:themeFill="background1"/>
        <w:ind w:left="2127" w:hanging="284"/>
        <w:jc w:val="both"/>
        <w:rPr>
          <w:b/>
          <w:highlight w:val="lightGray"/>
        </w:rPr>
      </w:pPr>
      <w:r w:rsidRPr="00033D5D">
        <w:rPr>
          <w:b/>
          <w:highlight w:val="lightGray"/>
        </w:rPr>
        <w:t>Les associations d’aide aux malades : accompagneme</w:t>
      </w:r>
      <w:r w:rsidR="00075DE6">
        <w:rPr>
          <w:b/>
          <w:highlight w:val="lightGray"/>
        </w:rPr>
        <w:t xml:space="preserve">nt et soutien aux patients, amélioration de la </w:t>
      </w:r>
      <w:r w:rsidRPr="00033D5D">
        <w:rPr>
          <w:b/>
          <w:highlight w:val="lightGray"/>
        </w:rPr>
        <w:t>prise en charge</w:t>
      </w:r>
      <w:r w:rsidR="00075DE6">
        <w:rPr>
          <w:b/>
          <w:highlight w:val="lightGray"/>
        </w:rPr>
        <w:t xml:space="preserve">, </w:t>
      </w:r>
      <w:r w:rsidRPr="00033D5D">
        <w:rPr>
          <w:b/>
          <w:highlight w:val="lightGray"/>
        </w:rPr>
        <w:t>structures d’accueil et d’hébergement des familles de malades hospitalisés,</w:t>
      </w:r>
    </w:p>
    <w:p w:rsidR="003E606A" w:rsidRDefault="003E606A" w:rsidP="00075DE6">
      <w:pPr>
        <w:pStyle w:val="Paragraphedeliste"/>
        <w:numPr>
          <w:ilvl w:val="0"/>
          <w:numId w:val="41"/>
        </w:numPr>
        <w:shd w:val="clear" w:color="auto" w:fill="FFFFFF" w:themeFill="background1"/>
        <w:ind w:left="1985" w:hanging="142"/>
        <w:jc w:val="both"/>
        <w:rPr>
          <w:b/>
          <w:highlight w:val="lightGray"/>
        </w:rPr>
      </w:pPr>
      <w:r w:rsidRPr="00033D5D">
        <w:rPr>
          <w:b/>
          <w:highlight w:val="lightGray"/>
        </w:rPr>
        <w:t>Les associations d’aides aux handicapés : amélioration de l’information et de conseil</w:t>
      </w:r>
      <w:r w:rsidR="00966404" w:rsidRPr="00033D5D">
        <w:rPr>
          <w:b/>
          <w:highlight w:val="lightGray"/>
        </w:rPr>
        <w:t xml:space="preserve"> sur les aides techniques et les possibilités de compensation de la perte d’autonomie</w:t>
      </w:r>
      <w:r w:rsidR="00FE5F04">
        <w:rPr>
          <w:b/>
          <w:highlight w:val="lightGray"/>
        </w:rPr>
        <w:t>.</w:t>
      </w:r>
    </w:p>
    <w:p w:rsidR="00FE5F04" w:rsidRPr="00033D5D" w:rsidRDefault="00FE5F04" w:rsidP="00FE5F04">
      <w:pPr>
        <w:pStyle w:val="Paragraphedeliste"/>
        <w:ind w:left="1985"/>
        <w:jc w:val="both"/>
        <w:rPr>
          <w:b/>
          <w:highlight w:val="lightGray"/>
        </w:rPr>
      </w:pPr>
    </w:p>
    <w:p w:rsidR="00966404" w:rsidRPr="00033D5D" w:rsidRDefault="00966404" w:rsidP="006F620F">
      <w:pPr>
        <w:pStyle w:val="Paragraphedeliste"/>
        <w:numPr>
          <w:ilvl w:val="0"/>
          <w:numId w:val="40"/>
        </w:numPr>
        <w:ind w:firstLine="414"/>
        <w:jc w:val="both"/>
        <w:rPr>
          <w:b/>
          <w:highlight w:val="lightGray"/>
        </w:rPr>
      </w:pPr>
      <w:r w:rsidRPr="00033D5D">
        <w:rPr>
          <w:b/>
          <w:highlight w:val="lightGray"/>
        </w:rPr>
        <w:t>L’élargissement vers de nouveaux axes :</w:t>
      </w:r>
    </w:p>
    <w:p w:rsidR="00200735" w:rsidRPr="00033D5D" w:rsidRDefault="00200735" w:rsidP="006F620F">
      <w:pPr>
        <w:pStyle w:val="Paragraphedeliste"/>
        <w:ind w:left="1134"/>
        <w:jc w:val="both"/>
        <w:rPr>
          <w:b/>
          <w:highlight w:val="lightGray"/>
        </w:rPr>
      </w:pPr>
    </w:p>
    <w:p w:rsidR="00966404" w:rsidRPr="00033D5D" w:rsidRDefault="00966404" w:rsidP="006F620F">
      <w:pPr>
        <w:pStyle w:val="Paragraphedeliste"/>
        <w:numPr>
          <w:ilvl w:val="0"/>
          <w:numId w:val="42"/>
        </w:numPr>
        <w:ind w:firstLine="414"/>
        <w:jc w:val="both"/>
        <w:rPr>
          <w:b/>
          <w:highlight w:val="lightGray"/>
        </w:rPr>
      </w:pPr>
      <w:r w:rsidRPr="00033D5D">
        <w:rPr>
          <w:b/>
          <w:highlight w:val="lightGray"/>
        </w:rPr>
        <w:t xml:space="preserve">Le soutien </w:t>
      </w:r>
      <w:r w:rsidR="002710F5" w:rsidRPr="00033D5D">
        <w:rPr>
          <w:b/>
          <w:highlight w:val="lightGray"/>
        </w:rPr>
        <w:t xml:space="preserve">aux aidants familiaux : information et accompagnement des personnes, </w:t>
      </w:r>
      <w:r w:rsidR="003F10CC">
        <w:rPr>
          <w:b/>
          <w:highlight w:val="lightGray"/>
        </w:rPr>
        <w:t>information aux</w:t>
      </w:r>
      <w:r w:rsidR="003F10CC" w:rsidRPr="00033D5D">
        <w:rPr>
          <w:b/>
          <w:highlight w:val="lightGray"/>
        </w:rPr>
        <w:t xml:space="preserve"> </w:t>
      </w:r>
      <w:r w:rsidR="002710F5" w:rsidRPr="00033D5D">
        <w:rPr>
          <w:b/>
          <w:highlight w:val="lightGray"/>
        </w:rPr>
        <w:t>employeurs et rénovation des dispositifs d’accompagnement dans l’emploi, conciliation avec la vie professionnelle.</w:t>
      </w:r>
    </w:p>
    <w:p w:rsidR="00D936E7" w:rsidRPr="00033D5D" w:rsidRDefault="00D936E7" w:rsidP="006F620F">
      <w:pPr>
        <w:pStyle w:val="Paragraphedeliste"/>
        <w:ind w:left="1854"/>
        <w:jc w:val="both"/>
        <w:rPr>
          <w:b/>
          <w:highlight w:val="lightGray"/>
        </w:rPr>
      </w:pPr>
    </w:p>
    <w:p w:rsidR="00E23F90" w:rsidRDefault="00E7323F" w:rsidP="006F620F">
      <w:pPr>
        <w:pStyle w:val="Paragraphedeliste"/>
        <w:numPr>
          <w:ilvl w:val="0"/>
          <w:numId w:val="42"/>
        </w:numPr>
        <w:ind w:firstLine="414"/>
        <w:jc w:val="both"/>
        <w:rPr>
          <w:b/>
          <w:highlight w:val="lightGray"/>
        </w:rPr>
      </w:pPr>
      <w:r w:rsidRPr="00033D5D">
        <w:rPr>
          <w:b/>
          <w:highlight w:val="lightGray"/>
        </w:rPr>
        <w:t xml:space="preserve">Le soutien aux </w:t>
      </w:r>
      <w:r w:rsidR="003F10CC">
        <w:rPr>
          <w:b/>
          <w:highlight w:val="lightGray"/>
        </w:rPr>
        <w:t>acteurs locaux</w:t>
      </w:r>
      <w:r w:rsidR="003F10CC" w:rsidRPr="00033D5D">
        <w:rPr>
          <w:b/>
          <w:highlight w:val="lightGray"/>
        </w:rPr>
        <w:t xml:space="preserve"> </w:t>
      </w:r>
      <w:r w:rsidR="00117BED" w:rsidRPr="00033D5D">
        <w:rPr>
          <w:b/>
          <w:highlight w:val="lightGray"/>
        </w:rPr>
        <w:t>œuvrant</w:t>
      </w:r>
      <w:r w:rsidRPr="00033D5D">
        <w:rPr>
          <w:b/>
          <w:highlight w:val="lightGray"/>
        </w:rPr>
        <w:t xml:space="preserve"> pour l’accès aux droits, notamment via le </w:t>
      </w:r>
      <w:r w:rsidR="00117BED" w:rsidRPr="00033D5D">
        <w:rPr>
          <w:b/>
          <w:highlight w:val="lightGray"/>
        </w:rPr>
        <w:t>développement</w:t>
      </w:r>
      <w:r w:rsidRPr="00033D5D">
        <w:rPr>
          <w:b/>
          <w:highlight w:val="lightGray"/>
        </w:rPr>
        <w:t xml:space="preserve"> des actions d</w:t>
      </w:r>
      <w:r w:rsidR="00966404" w:rsidRPr="00033D5D">
        <w:rPr>
          <w:b/>
          <w:highlight w:val="lightGray"/>
        </w:rPr>
        <w:t>’inclusion </w:t>
      </w:r>
      <w:r w:rsidR="000849BC" w:rsidRPr="00033D5D">
        <w:rPr>
          <w:b/>
          <w:highlight w:val="lightGray"/>
        </w:rPr>
        <w:t xml:space="preserve">numérique </w:t>
      </w:r>
      <w:r w:rsidR="00966404" w:rsidRPr="00033D5D">
        <w:rPr>
          <w:b/>
          <w:highlight w:val="lightGray"/>
        </w:rPr>
        <w:t>:</w:t>
      </w:r>
    </w:p>
    <w:p w:rsidR="004824AE" w:rsidRDefault="004824AE" w:rsidP="004824AE">
      <w:pPr>
        <w:ind w:left="1068"/>
        <w:jc w:val="both"/>
      </w:pPr>
      <w:r>
        <w:t xml:space="preserve">Il s’agit de mobiliser une partie des fonds </w:t>
      </w:r>
      <w:proofErr w:type="spellStart"/>
      <w:r>
        <w:t>ASS</w:t>
      </w:r>
      <w:proofErr w:type="spellEnd"/>
      <w:r w:rsidRPr="00D85084">
        <w:t xml:space="preserve"> </w:t>
      </w:r>
      <w:r>
        <w:t xml:space="preserve">pour le financement de structures de médiation numérique vers lesquelles seront orientés les assurés éloignés du numérique pour leur proposer un accompagnement sur l’ensemble des relations dématérialisées avec l’administration française et incluant impérativement un volet spécifique sur les services dématérialisés de l’Assurance Maladie. </w:t>
      </w:r>
    </w:p>
    <w:p w:rsidR="00075DE6" w:rsidRDefault="00075DE6" w:rsidP="004824AE">
      <w:pPr>
        <w:ind w:left="1068"/>
        <w:jc w:val="both"/>
      </w:pPr>
    </w:p>
    <w:p w:rsidR="004824AE" w:rsidRPr="00D85084" w:rsidRDefault="00075DE6" w:rsidP="004824AE">
      <w:pPr>
        <w:ind w:left="1068"/>
        <w:jc w:val="both"/>
      </w:pPr>
      <w:r>
        <w:t xml:space="preserve">De façon générale, </w:t>
      </w:r>
      <w:r w:rsidR="004824AE">
        <w:t xml:space="preserve">l’attribution de financements </w:t>
      </w:r>
      <w:r>
        <w:t>sur le budget d’</w:t>
      </w:r>
      <w:proofErr w:type="spellStart"/>
      <w:r>
        <w:t>ASS</w:t>
      </w:r>
      <w:proofErr w:type="spellEnd"/>
      <w:r>
        <w:t xml:space="preserve"> </w:t>
      </w:r>
      <w:r w:rsidR="004824AE">
        <w:t>nécessit</w:t>
      </w:r>
      <w:r w:rsidR="005A56AA">
        <w:t>e</w:t>
      </w:r>
      <w:r w:rsidR="004824AE">
        <w:t xml:space="preserve"> la conclusion de convention</w:t>
      </w:r>
      <w:r w:rsidR="005A56AA">
        <w:t>s</w:t>
      </w:r>
      <w:r w:rsidR="004824AE">
        <w:t xml:space="preserve"> de partenariat avec des structures remplissant les critères de </w:t>
      </w:r>
      <w:r w:rsidR="004824AE" w:rsidRPr="00D85084">
        <w:t xml:space="preserve"> qualité et </w:t>
      </w:r>
      <w:r w:rsidR="004824AE">
        <w:t xml:space="preserve">de </w:t>
      </w:r>
      <w:r w:rsidR="004824AE" w:rsidRPr="00D85084">
        <w:t xml:space="preserve">sérieux </w:t>
      </w:r>
      <w:r w:rsidR="004824AE">
        <w:t xml:space="preserve">tels que : </w:t>
      </w:r>
    </w:p>
    <w:p w:rsidR="004824AE" w:rsidRPr="00075DE6" w:rsidRDefault="004824AE" w:rsidP="004824AE">
      <w:pPr>
        <w:numPr>
          <w:ilvl w:val="0"/>
          <w:numId w:val="43"/>
        </w:numPr>
        <w:spacing w:after="0"/>
        <w:ind w:left="1423" w:hanging="357"/>
        <w:jc w:val="both"/>
      </w:pPr>
      <w:r w:rsidRPr="00075DE6">
        <w:t>Statuts en vigueur</w:t>
      </w:r>
    </w:p>
    <w:p w:rsidR="004824AE" w:rsidRPr="00075DE6" w:rsidRDefault="004824AE" w:rsidP="004824AE">
      <w:pPr>
        <w:numPr>
          <w:ilvl w:val="0"/>
          <w:numId w:val="43"/>
        </w:numPr>
        <w:spacing w:after="0"/>
        <w:ind w:left="1423" w:hanging="357"/>
        <w:jc w:val="both"/>
      </w:pPr>
      <w:r w:rsidRPr="00075DE6">
        <w:t>Liste datée des membres du Conseil d’Administration et du bureau de l’association</w:t>
      </w:r>
    </w:p>
    <w:p w:rsidR="004824AE" w:rsidRPr="00075DE6" w:rsidRDefault="004824AE" w:rsidP="004824AE">
      <w:pPr>
        <w:numPr>
          <w:ilvl w:val="0"/>
          <w:numId w:val="43"/>
        </w:numPr>
        <w:spacing w:after="0"/>
        <w:ind w:left="1423" w:hanging="357"/>
        <w:jc w:val="both"/>
      </w:pPr>
      <w:r w:rsidRPr="00075DE6">
        <w:t xml:space="preserve">Compte de résultat et bilan relatifs aux deux années précédentes </w:t>
      </w:r>
    </w:p>
    <w:p w:rsidR="004824AE" w:rsidRPr="00075DE6" w:rsidRDefault="004824AE" w:rsidP="004824AE">
      <w:pPr>
        <w:numPr>
          <w:ilvl w:val="0"/>
          <w:numId w:val="43"/>
        </w:numPr>
        <w:spacing w:after="0"/>
        <w:ind w:left="1423" w:hanging="357"/>
        <w:jc w:val="both"/>
      </w:pPr>
      <w:r w:rsidRPr="00075DE6">
        <w:t>Organigramme du personnel salarié de la structure</w:t>
      </w:r>
    </w:p>
    <w:p w:rsidR="004824AE" w:rsidRPr="00075DE6" w:rsidRDefault="004824AE" w:rsidP="004824AE">
      <w:pPr>
        <w:numPr>
          <w:ilvl w:val="0"/>
          <w:numId w:val="43"/>
        </w:numPr>
        <w:spacing w:after="0"/>
        <w:ind w:left="1423" w:hanging="357"/>
        <w:jc w:val="both"/>
      </w:pPr>
      <w:r w:rsidRPr="00075DE6">
        <w:t>Rapport annuel d’activité de l’année précédente</w:t>
      </w:r>
    </w:p>
    <w:p w:rsidR="004824AE" w:rsidRPr="00075DE6" w:rsidRDefault="004824AE" w:rsidP="004824AE">
      <w:pPr>
        <w:numPr>
          <w:ilvl w:val="0"/>
          <w:numId w:val="43"/>
        </w:numPr>
        <w:spacing w:after="0"/>
        <w:ind w:left="1423" w:hanging="357"/>
        <w:jc w:val="both"/>
      </w:pPr>
      <w:r w:rsidRPr="00075DE6">
        <w:t>Rapport du Commissaire aux comptes des deux années précédentes</w:t>
      </w:r>
    </w:p>
    <w:p w:rsidR="004824AE" w:rsidRPr="00075DE6" w:rsidRDefault="004824AE" w:rsidP="004824AE">
      <w:pPr>
        <w:numPr>
          <w:ilvl w:val="0"/>
          <w:numId w:val="43"/>
        </w:numPr>
        <w:spacing w:after="0"/>
        <w:ind w:left="1423" w:hanging="357"/>
        <w:jc w:val="both"/>
      </w:pPr>
      <w:r w:rsidRPr="00075DE6">
        <w:t>Attestation URSSAF datée de moins de 6 mois, précisant que le gestionnaire est à jour de ses cotisations</w:t>
      </w:r>
    </w:p>
    <w:p w:rsidR="00E23F90" w:rsidRDefault="00E23F90" w:rsidP="007D7B26">
      <w:pPr>
        <w:pStyle w:val="Paragraphedeliste"/>
        <w:rPr>
          <w:b/>
          <w:highlight w:val="lightGray"/>
        </w:rPr>
      </w:pPr>
    </w:p>
    <w:p w:rsidR="00200735" w:rsidRPr="00033D5D" w:rsidRDefault="00200735" w:rsidP="006F620F">
      <w:pPr>
        <w:pStyle w:val="Paragraphedeliste"/>
        <w:rPr>
          <w:b/>
          <w:highlight w:val="lightGray"/>
        </w:rPr>
      </w:pPr>
    </w:p>
    <w:p w:rsidR="00D81D8B" w:rsidRPr="00033D5D" w:rsidRDefault="00E83C90" w:rsidP="006F620F">
      <w:pPr>
        <w:pStyle w:val="Paragraphedeliste"/>
        <w:numPr>
          <w:ilvl w:val="0"/>
          <w:numId w:val="36"/>
        </w:numPr>
        <w:shd w:val="clear" w:color="auto" w:fill="D9D9D9" w:themeFill="background1" w:themeFillShade="D9"/>
        <w:ind w:left="1134" w:hanging="11"/>
        <w:jc w:val="both"/>
        <w:rPr>
          <w:b/>
        </w:rPr>
      </w:pPr>
      <w:r>
        <w:rPr>
          <w:b/>
          <w:highlight w:val="lightGray"/>
        </w:rPr>
        <w:t>Il est également recommandé</w:t>
      </w:r>
      <w:r w:rsidR="00D81D8B" w:rsidRPr="00033D5D">
        <w:rPr>
          <w:b/>
          <w:highlight w:val="lightGray"/>
        </w:rPr>
        <w:t xml:space="preserve"> de </w:t>
      </w:r>
      <w:r w:rsidR="00384203" w:rsidRPr="00033D5D">
        <w:rPr>
          <w:b/>
          <w:highlight w:val="lightGray"/>
        </w:rPr>
        <w:t>mieux faire connaître les aides et prestations supplémentaires auprès des associations de patients, notamment lorsque des dispositifs ciblés existent comme, par exemple,</w:t>
      </w:r>
      <w:r w:rsidR="00D81D8B" w:rsidRPr="00033D5D">
        <w:rPr>
          <w:b/>
          <w:highlight w:val="lightGray"/>
        </w:rPr>
        <w:t xml:space="preserve"> l’indemnité compensatrice de perte de salaire versée à l’assuré en cas de traitement d’une insuffisance rénale chronique par dialyse à domicile entrainant une interruption partielle de travail</w:t>
      </w:r>
      <w:r w:rsidR="00D81D8B" w:rsidRPr="00033D5D">
        <w:rPr>
          <w:b/>
        </w:rPr>
        <w:t>.</w:t>
      </w:r>
    </w:p>
    <w:p w:rsidR="007A792C" w:rsidRPr="007A792C" w:rsidRDefault="007A792C" w:rsidP="007A792C">
      <w:pPr>
        <w:shd w:val="clear" w:color="auto" w:fill="FFFFFF" w:themeFill="background1"/>
        <w:ind w:left="720"/>
        <w:jc w:val="both"/>
        <w:rPr>
          <w:u w:val="single"/>
        </w:rPr>
      </w:pPr>
    </w:p>
    <w:p w:rsidR="007D3D1F" w:rsidRPr="00FE5F04" w:rsidRDefault="007D3D1F" w:rsidP="006F620F">
      <w:pPr>
        <w:numPr>
          <w:ilvl w:val="0"/>
          <w:numId w:val="24"/>
        </w:numPr>
        <w:shd w:val="clear" w:color="auto" w:fill="FFFFFF" w:themeFill="background1"/>
        <w:jc w:val="both"/>
        <w:rPr>
          <w:u w:val="single"/>
        </w:rPr>
      </w:pPr>
      <w:r w:rsidRPr="00FE5F04">
        <w:rPr>
          <w:u w:val="single"/>
        </w:rPr>
        <w:t>Les œuvres</w:t>
      </w:r>
      <w:r w:rsidR="004B42C7" w:rsidRPr="00FE5F04">
        <w:rPr>
          <w:u w:val="single"/>
        </w:rPr>
        <w:t xml:space="preserve"> : </w:t>
      </w:r>
    </w:p>
    <w:p w:rsidR="007D3D1F" w:rsidRPr="00033D5D" w:rsidRDefault="00384203" w:rsidP="006F620F">
      <w:pPr>
        <w:pStyle w:val="Paragraphedeliste"/>
        <w:numPr>
          <w:ilvl w:val="0"/>
          <w:numId w:val="13"/>
        </w:numPr>
        <w:shd w:val="clear" w:color="auto" w:fill="D9D9D9" w:themeFill="background1" w:themeFillShade="D9"/>
        <w:jc w:val="both"/>
        <w:rPr>
          <w:b/>
          <w:highlight w:val="lightGray"/>
        </w:rPr>
      </w:pPr>
      <w:r w:rsidRPr="00033D5D">
        <w:rPr>
          <w:b/>
          <w:highlight w:val="lightGray"/>
        </w:rPr>
        <w:t xml:space="preserve">Soutenir l’action des établissements dont l’accessibilité de l’offre de soins constitue un levier important de lutte contre le renoncement. </w:t>
      </w:r>
    </w:p>
    <w:p w:rsidR="007A792C" w:rsidRDefault="007A792C" w:rsidP="007A792C">
      <w:pPr>
        <w:ind w:left="720"/>
        <w:jc w:val="both"/>
        <w:rPr>
          <w:u w:val="single"/>
        </w:rPr>
      </w:pPr>
    </w:p>
    <w:p w:rsidR="0043495C" w:rsidRPr="00FE5F04" w:rsidRDefault="006178AB" w:rsidP="006F620F">
      <w:pPr>
        <w:numPr>
          <w:ilvl w:val="0"/>
          <w:numId w:val="24"/>
        </w:numPr>
        <w:jc w:val="both"/>
        <w:rPr>
          <w:u w:val="single"/>
        </w:rPr>
      </w:pPr>
      <w:r w:rsidRPr="00FE5F04">
        <w:rPr>
          <w:u w:val="single"/>
        </w:rPr>
        <w:t>R</w:t>
      </w:r>
      <w:r w:rsidR="0043495C" w:rsidRPr="00FE5F04">
        <w:rPr>
          <w:u w:val="single"/>
        </w:rPr>
        <w:t>enforcer les partenariats et la communication</w:t>
      </w:r>
      <w:r w:rsidR="00FE5F04" w:rsidRPr="00FE5F04">
        <w:rPr>
          <w:u w:val="single"/>
        </w:rPr>
        <w:t> :</w:t>
      </w:r>
    </w:p>
    <w:p w:rsidR="0043495C" w:rsidRPr="004A4F76" w:rsidRDefault="0043495C" w:rsidP="006F620F">
      <w:pPr>
        <w:jc w:val="both"/>
      </w:pPr>
      <w:r w:rsidRPr="004A4F76">
        <w:t>L’objectif est une meilleure approche des problèmes compte tenu de la forte intrication des processus générateurs d’exclusion sanitaire et sociale.</w:t>
      </w:r>
    </w:p>
    <w:p w:rsidR="00646A8F" w:rsidRPr="00033D5D" w:rsidRDefault="00B03F22" w:rsidP="00033D5D">
      <w:pPr>
        <w:shd w:val="clear" w:color="auto" w:fill="D9D9D9" w:themeFill="background1" w:themeFillShade="D9"/>
        <w:jc w:val="both"/>
        <w:rPr>
          <w:b/>
        </w:rPr>
      </w:pPr>
      <w:r w:rsidRPr="00033D5D">
        <w:rPr>
          <w:b/>
        </w:rPr>
        <w:t xml:space="preserve">Il est </w:t>
      </w:r>
      <w:r w:rsidR="00646A8F" w:rsidRPr="00033D5D">
        <w:rPr>
          <w:b/>
        </w:rPr>
        <w:t xml:space="preserve">ainsi </w:t>
      </w:r>
      <w:r w:rsidR="00E83C90">
        <w:rPr>
          <w:b/>
        </w:rPr>
        <w:t>conseillé</w:t>
      </w:r>
      <w:r w:rsidRPr="00033D5D">
        <w:rPr>
          <w:b/>
        </w:rPr>
        <w:t xml:space="preserve"> de</w:t>
      </w:r>
      <w:r w:rsidR="00646A8F" w:rsidRPr="00033D5D">
        <w:rPr>
          <w:b/>
        </w:rPr>
        <w:t> :</w:t>
      </w:r>
    </w:p>
    <w:p w:rsidR="00ED0F76" w:rsidRPr="00033D5D" w:rsidRDefault="00646A8F" w:rsidP="006F620F">
      <w:pPr>
        <w:numPr>
          <w:ilvl w:val="0"/>
          <w:numId w:val="13"/>
        </w:numPr>
        <w:shd w:val="clear" w:color="auto" w:fill="D9D9D9" w:themeFill="background1" w:themeFillShade="D9"/>
        <w:ind w:firstLine="54"/>
        <w:jc w:val="both"/>
        <w:rPr>
          <w:b/>
          <w:highlight w:val="lightGray"/>
        </w:rPr>
      </w:pPr>
      <w:r w:rsidRPr="00033D5D">
        <w:rPr>
          <w:b/>
          <w:highlight w:val="lightGray"/>
        </w:rPr>
        <w:t>T</w:t>
      </w:r>
      <w:r w:rsidR="00B03F22" w:rsidRPr="00033D5D">
        <w:rPr>
          <w:b/>
          <w:highlight w:val="lightGray"/>
        </w:rPr>
        <w:t xml:space="preserve">ravailler </w:t>
      </w:r>
      <w:r w:rsidRPr="00033D5D">
        <w:rPr>
          <w:b/>
          <w:highlight w:val="lightGray"/>
        </w:rPr>
        <w:t xml:space="preserve">en synergie </w:t>
      </w:r>
      <w:r w:rsidR="00ED0F76" w:rsidRPr="00033D5D">
        <w:rPr>
          <w:b/>
          <w:highlight w:val="lightGray"/>
        </w:rPr>
        <w:t>avec</w:t>
      </w:r>
      <w:r w:rsidR="005A5A86" w:rsidRPr="00033D5D">
        <w:rPr>
          <w:b/>
          <w:highlight w:val="lightGray"/>
        </w:rPr>
        <w:t xml:space="preserve"> d’autres partenaires privilégié</w:t>
      </w:r>
      <w:r w:rsidR="00B03F22" w:rsidRPr="00033D5D">
        <w:rPr>
          <w:b/>
          <w:highlight w:val="lightGray"/>
        </w:rPr>
        <w:t>s</w:t>
      </w:r>
      <w:r w:rsidRPr="00033D5D">
        <w:rPr>
          <w:b/>
          <w:highlight w:val="lightGray"/>
        </w:rPr>
        <w:t xml:space="preserve"> tel que la </w:t>
      </w:r>
      <w:proofErr w:type="spellStart"/>
      <w:r w:rsidR="00547006">
        <w:rPr>
          <w:b/>
          <w:highlight w:val="lightGray"/>
        </w:rPr>
        <w:t>Cnav</w:t>
      </w:r>
      <w:proofErr w:type="spellEnd"/>
      <w:r w:rsidR="00547006" w:rsidRPr="00033D5D">
        <w:rPr>
          <w:b/>
          <w:highlight w:val="lightGray"/>
        </w:rPr>
        <w:t xml:space="preserve"> </w:t>
      </w:r>
      <w:r w:rsidRPr="00033D5D">
        <w:rPr>
          <w:b/>
          <w:highlight w:val="lightGray"/>
        </w:rPr>
        <w:t>pour ce qui touche aux dispositifs d’aide au</w:t>
      </w:r>
      <w:r w:rsidR="008F77DF" w:rsidRPr="00033D5D">
        <w:rPr>
          <w:b/>
          <w:highlight w:val="lightGray"/>
        </w:rPr>
        <w:t xml:space="preserve"> retour et maintien à domicile mais aussi</w:t>
      </w:r>
      <w:r w:rsidR="005E0C64" w:rsidRPr="00033D5D">
        <w:rPr>
          <w:b/>
          <w:highlight w:val="lightGray"/>
        </w:rPr>
        <w:t xml:space="preserve"> la </w:t>
      </w:r>
      <w:proofErr w:type="spellStart"/>
      <w:r w:rsidR="005E0C64" w:rsidRPr="00033D5D">
        <w:rPr>
          <w:b/>
          <w:highlight w:val="lightGray"/>
        </w:rPr>
        <w:t>Cnaf</w:t>
      </w:r>
      <w:proofErr w:type="spellEnd"/>
      <w:r w:rsidR="005E0C64" w:rsidRPr="00033D5D">
        <w:rPr>
          <w:b/>
          <w:highlight w:val="lightGray"/>
        </w:rPr>
        <w:t>,</w:t>
      </w:r>
      <w:r w:rsidR="008F77DF" w:rsidRPr="00033D5D">
        <w:rPr>
          <w:b/>
          <w:highlight w:val="lightGray"/>
        </w:rPr>
        <w:t xml:space="preserve"> </w:t>
      </w:r>
      <w:r w:rsidRPr="00033D5D">
        <w:rPr>
          <w:b/>
          <w:highlight w:val="lightGray"/>
        </w:rPr>
        <w:t xml:space="preserve">les conseils généraux, les ARS, les </w:t>
      </w:r>
      <w:proofErr w:type="spellStart"/>
      <w:r w:rsidRPr="00033D5D">
        <w:rPr>
          <w:b/>
          <w:highlight w:val="lightGray"/>
        </w:rPr>
        <w:t>CCAS</w:t>
      </w:r>
      <w:proofErr w:type="spellEnd"/>
      <w:r w:rsidRPr="00033D5D">
        <w:rPr>
          <w:b/>
          <w:highlight w:val="lightGray"/>
        </w:rPr>
        <w:t xml:space="preserve">, les </w:t>
      </w:r>
      <w:proofErr w:type="spellStart"/>
      <w:r w:rsidRPr="00033D5D">
        <w:rPr>
          <w:b/>
          <w:highlight w:val="lightGray"/>
        </w:rPr>
        <w:t>MDPH</w:t>
      </w:r>
      <w:proofErr w:type="spellEnd"/>
      <w:r w:rsidR="008F77DF" w:rsidRPr="00033D5D">
        <w:rPr>
          <w:b/>
          <w:highlight w:val="lightGray"/>
        </w:rPr>
        <w:t>, pôle emploi….</w:t>
      </w:r>
    </w:p>
    <w:p w:rsidR="00646A8F" w:rsidRPr="004A4F76" w:rsidRDefault="008F77DF" w:rsidP="006F620F">
      <w:pPr>
        <w:jc w:val="both"/>
      </w:pPr>
      <w:r>
        <w:t xml:space="preserve">La logique consiste à  </w:t>
      </w:r>
      <w:r w:rsidR="00384203">
        <w:t xml:space="preserve">s’appuyer sur les dispositifs </w:t>
      </w:r>
      <w:r>
        <w:t>existant</w:t>
      </w:r>
      <w:r w:rsidR="00384203">
        <w:t>s</w:t>
      </w:r>
      <w:r>
        <w:t xml:space="preserve"> et</w:t>
      </w:r>
      <w:r w:rsidR="00646A8F">
        <w:t xml:space="preserve"> </w:t>
      </w:r>
      <w:r w:rsidR="00384203">
        <w:t xml:space="preserve">à </w:t>
      </w:r>
      <w:r w:rsidR="00646A8F">
        <w:t xml:space="preserve">venir </w:t>
      </w:r>
      <w:r>
        <w:t xml:space="preserve">en complément </w:t>
      </w:r>
      <w:r w:rsidR="00646A8F">
        <w:t>afin de proposer une couverture globale à l’assuré.</w:t>
      </w:r>
    </w:p>
    <w:p w:rsidR="0043495C" w:rsidRPr="00AE2FEB" w:rsidRDefault="00415F88" w:rsidP="006F620F">
      <w:pPr>
        <w:jc w:val="both"/>
        <w:rPr>
          <w:b/>
        </w:rPr>
      </w:pPr>
      <w:r>
        <w:t>De façon générale, l’amélioration de</w:t>
      </w:r>
      <w:r w:rsidR="004A4F76" w:rsidRPr="004A4F76">
        <w:t xml:space="preserve"> l’information </w:t>
      </w:r>
      <w:r w:rsidR="00300468">
        <w:t xml:space="preserve">en externe </w:t>
      </w:r>
      <w:r w:rsidR="004A4F76" w:rsidRPr="004A4F76">
        <w:t>pou</w:t>
      </w:r>
      <w:r>
        <w:t>r faciliter la connaissance de l’action sociale</w:t>
      </w:r>
      <w:r w:rsidR="004A4F76" w:rsidRPr="004A4F76">
        <w:t xml:space="preserve"> par les assurés en difficulté et les différents partenaires</w:t>
      </w:r>
      <w:r>
        <w:t xml:space="preserve"> relais est un levier à développer, en privilégiant une approche </w:t>
      </w:r>
      <w:r w:rsidR="004A4F76" w:rsidRPr="004A4F76">
        <w:t>multi canal</w:t>
      </w:r>
      <w:r>
        <w:t>.</w:t>
      </w:r>
      <w:r w:rsidR="00300468">
        <w:t xml:space="preserve"> </w:t>
      </w:r>
    </w:p>
    <w:sectPr w:rsidR="0043495C" w:rsidRPr="00AE2FEB" w:rsidSect="00A627D6">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F46" w:rsidRDefault="00AC6F46" w:rsidP="00384203">
      <w:pPr>
        <w:spacing w:after="0" w:line="240" w:lineRule="auto"/>
      </w:pPr>
      <w:r>
        <w:separator/>
      </w:r>
    </w:p>
  </w:endnote>
  <w:endnote w:type="continuationSeparator" w:id="0">
    <w:p w:rsidR="00AC6F46" w:rsidRDefault="00AC6F46" w:rsidP="00384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3586910"/>
      <w:docPartObj>
        <w:docPartGallery w:val="Page Numbers (Bottom of Page)"/>
        <w:docPartUnique/>
      </w:docPartObj>
    </w:sdtPr>
    <w:sdtEndPr/>
    <w:sdtContent>
      <w:p w:rsidR="00053ABE" w:rsidRDefault="00053ABE">
        <w:pPr>
          <w:pStyle w:val="Pieddepage"/>
          <w:jc w:val="center"/>
        </w:pPr>
        <w:r>
          <w:fldChar w:fldCharType="begin"/>
        </w:r>
        <w:r>
          <w:instrText>PAGE   \* MERGEFORMAT</w:instrText>
        </w:r>
        <w:r>
          <w:fldChar w:fldCharType="separate"/>
        </w:r>
        <w:r w:rsidR="00F1419D">
          <w:rPr>
            <w:noProof/>
          </w:rPr>
          <w:t>8</w:t>
        </w:r>
        <w:r>
          <w:fldChar w:fldCharType="end"/>
        </w:r>
      </w:p>
    </w:sdtContent>
  </w:sdt>
  <w:p w:rsidR="00384203" w:rsidRDefault="00384203">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F46" w:rsidRDefault="00AC6F46" w:rsidP="00384203">
      <w:pPr>
        <w:spacing w:after="0" w:line="240" w:lineRule="auto"/>
      </w:pPr>
      <w:r>
        <w:separator/>
      </w:r>
    </w:p>
  </w:footnote>
  <w:footnote w:type="continuationSeparator" w:id="0">
    <w:p w:rsidR="00AC6F46" w:rsidRDefault="00AC6F46" w:rsidP="003842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419D" w:rsidRDefault="00F1419D" w:rsidP="00F1419D">
    <w:pPr>
      <w:pStyle w:val="En-tte"/>
      <w:jc w:val="right"/>
    </w:pPr>
    <w:r>
      <w:t>Annexe 1</w:t>
    </w:r>
  </w:p>
  <w:p w:rsidR="00404796" w:rsidRDefault="0040479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33C71"/>
    <w:multiLevelType w:val="hybridMultilevel"/>
    <w:tmpl w:val="C6BCBE5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31D3165"/>
    <w:multiLevelType w:val="hybridMultilevel"/>
    <w:tmpl w:val="0A361622"/>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nsid w:val="07643528"/>
    <w:multiLevelType w:val="hybridMultilevel"/>
    <w:tmpl w:val="00FAF9E0"/>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nsid w:val="135A1527"/>
    <w:multiLevelType w:val="hybridMultilevel"/>
    <w:tmpl w:val="76AC211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3F72E54"/>
    <w:multiLevelType w:val="hybridMultilevel"/>
    <w:tmpl w:val="49E06C0E"/>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5">
    <w:nsid w:val="1A600190"/>
    <w:multiLevelType w:val="hybridMultilevel"/>
    <w:tmpl w:val="F3545CFA"/>
    <w:lvl w:ilvl="0" w:tplc="C2D86E40">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F8E30BE"/>
    <w:multiLevelType w:val="hybridMultilevel"/>
    <w:tmpl w:val="FC28374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FAC493E"/>
    <w:multiLevelType w:val="hybridMultilevel"/>
    <w:tmpl w:val="8E2EF3E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232E52EE"/>
    <w:multiLevelType w:val="hybridMultilevel"/>
    <w:tmpl w:val="5546EA28"/>
    <w:lvl w:ilvl="0" w:tplc="0212CEF6">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257F1FC2"/>
    <w:multiLevelType w:val="hybridMultilevel"/>
    <w:tmpl w:val="34F640BC"/>
    <w:lvl w:ilvl="0" w:tplc="D7A463B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27AA6038"/>
    <w:multiLevelType w:val="hybridMultilevel"/>
    <w:tmpl w:val="FB6C1DB6"/>
    <w:lvl w:ilvl="0" w:tplc="CBECC3D6">
      <w:numFmt w:val="bullet"/>
      <w:lvlText w:val="-"/>
      <w:lvlJc w:val="left"/>
      <w:pPr>
        <w:ind w:left="360" w:hanging="360"/>
      </w:pPr>
      <w:rPr>
        <w:rFonts w:ascii="Arial" w:eastAsia="Arial Unicode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86D2055"/>
    <w:multiLevelType w:val="hybridMultilevel"/>
    <w:tmpl w:val="4302064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28F33F23"/>
    <w:multiLevelType w:val="hybridMultilevel"/>
    <w:tmpl w:val="CB480AA2"/>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3">
    <w:nsid w:val="290B3DBB"/>
    <w:multiLevelType w:val="hybridMultilevel"/>
    <w:tmpl w:val="6756EF26"/>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nsid w:val="29CE012F"/>
    <w:multiLevelType w:val="hybridMultilevel"/>
    <w:tmpl w:val="8C3E9F6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2A6D48E5"/>
    <w:multiLevelType w:val="hybridMultilevel"/>
    <w:tmpl w:val="96F4BE4A"/>
    <w:lvl w:ilvl="0" w:tplc="040C000B">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6">
    <w:nsid w:val="2C1322A5"/>
    <w:multiLevelType w:val="hybridMultilevel"/>
    <w:tmpl w:val="9A4CC6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2DED156A"/>
    <w:multiLevelType w:val="hybridMultilevel"/>
    <w:tmpl w:val="575023D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0502E15"/>
    <w:multiLevelType w:val="hybridMultilevel"/>
    <w:tmpl w:val="35383742"/>
    <w:lvl w:ilvl="0" w:tplc="040C000F">
      <w:start w:val="1"/>
      <w:numFmt w:val="decimal"/>
      <w:lvlText w:val="%1."/>
      <w:lvlJc w:val="left"/>
      <w:pPr>
        <w:ind w:left="360" w:hanging="360"/>
      </w:pPr>
      <w:rPr>
        <w:rFonts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9">
    <w:nsid w:val="32261A59"/>
    <w:multiLevelType w:val="hybridMultilevel"/>
    <w:tmpl w:val="0FB4A886"/>
    <w:lvl w:ilvl="0" w:tplc="040C000D">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nsid w:val="34BD6FF3"/>
    <w:multiLevelType w:val="hybridMultilevel"/>
    <w:tmpl w:val="A8844630"/>
    <w:lvl w:ilvl="0" w:tplc="040C000B">
      <w:start w:val="1"/>
      <w:numFmt w:val="bullet"/>
      <w:lvlText w:val=""/>
      <w:lvlJc w:val="left"/>
      <w:pPr>
        <w:ind w:left="1353" w:hanging="360"/>
      </w:pPr>
      <w:rPr>
        <w:rFonts w:ascii="Wingdings" w:hAnsi="Wingdings" w:hint="default"/>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21">
    <w:nsid w:val="35293443"/>
    <w:multiLevelType w:val="hybridMultilevel"/>
    <w:tmpl w:val="734E1336"/>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nsid w:val="367B453F"/>
    <w:multiLevelType w:val="hybridMultilevel"/>
    <w:tmpl w:val="8382736C"/>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3">
    <w:nsid w:val="381B2AA5"/>
    <w:multiLevelType w:val="hybridMultilevel"/>
    <w:tmpl w:val="58CCDE86"/>
    <w:lvl w:ilvl="0" w:tplc="040C000B">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4">
    <w:nsid w:val="3AA93833"/>
    <w:multiLevelType w:val="hybridMultilevel"/>
    <w:tmpl w:val="606A61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3E8F446B"/>
    <w:multiLevelType w:val="hybridMultilevel"/>
    <w:tmpl w:val="546E699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26E3F3B"/>
    <w:multiLevelType w:val="hybridMultilevel"/>
    <w:tmpl w:val="FD9A81D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491F757F"/>
    <w:multiLevelType w:val="hybridMultilevel"/>
    <w:tmpl w:val="648827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499642F0"/>
    <w:multiLevelType w:val="hybridMultilevel"/>
    <w:tmpl w:val="470E6A8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4D587E1A"/>
    <w:multiLevelType w:val="hybridMultilevel"/>
    <w:tmpl w:val="14BE21E6"/>
    <w:lvl w:ilvl="0" w:tplc="040C000F">
      <w:start w:val="1"/>
      <w:numFmt w:val="decimal"/>
      <w:lvlText w:val="%1."/>
      <w:lvlJc w:val="left"/>
      <w:pPr>
        <w:ind w:left="1211" w:hanging="360"/>
      </w:p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30">
    <w:nsid w:val="4E7064F3"/>
    <w:multiLevelType w:val="hybridMultilevel"/>
    <w:tmpl w:val="EFF88B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4FCC1B2A"/>
    <w:multiLevelType w:val="hybridMultilevel"/>
    <w:tmpl w:val="9E106EE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nsid w:val="52AA7BD3"/>
    <w:multiLevelType w:val="hybridMultilevel"/>
    <w:tmpl w:val="2516FF88"/>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nsid w:val="55351C0D"/>
    <w:multiLevelType w:val="hybridMultilevel"/>
    <w:tmpl w:val="CBB692F2"/>
    <w:lvl w:ilvl="0" w:tplc="040C000B">
      <w:start w:val="1"/>
      <w:numFmt w:val="bullet"/>
      <w:lvlText w:val=""/>
      <w:lvlJc w:val="left"/>
      <w:pPr>
        <w:ind w:left="1495" w:hanging="360"/>
      </w:pPr>
      <w:rPr>
        <w:rFonts w:ascii="Wingdings" w:hAnsi="Wingdings" w:hint="default"/>
      </w:rPr>
    </w:lvl>
    <w:lvl w:ilvl="1" w:tplc="040C0003" w:tentative="1">
      <w:start w:val="1"/>
      <w:numFmt w:val="bullet"/>
      <w:lvlText w:val="o"/>
      <w:lvlJc w:val="left"/>
      <w:pPr>
        <w:ind w:left="2215" w:hanging="360"/>
      </w:pPr>
      <w:rPr>
        <w:rFonts w:ascii="Courier New" w:hAnsi="Courier New" w:cs="Courier New" w:hint="default"/>
      </w:rPr>
    </w:lvl>
    <w:lvl w:ilvl="2" w:tplc="040C0005" w:tentative="1">
      <w:start w:val="1"/>
      <w:numFmt w:val="bullet"/>
      <w:lvlText w:val=""/>
      <w:lvlJc w:val="left"/>
      <w:pPr>
        <w:ind w:left="2935" w:hanging="360"/>
      </w:pPr>
      <w:rPr>
        <w:rFonts w:ascii="Wingdings" w:hAnsi="Wingdings" w:hint="default"/>
      </w:rPr>
    </w:lvl>
    <w:lvl w:ilvl="3" w:tplc="040C0001" w:tentative="1">
      <w:start w:val="1"/>
      <w:numFmt w:val="bullet"/>
      <w:lvlText w:val=""/>
      <w:lvlJc w:val="left"/>
      <w:pPr>
        <w:ind w:left="3655" w:hanging="360"/>
      </w:pPr>
      <w:rPr>
        <w:rFonts w:ascii="Symbol" w:hAnsi="Symbol" w:hint="default"/>
      </w:rPr>
    </w:lvl>
    <w:lvl w:ilvl="4" w:tplc="040C0003" w:tentative="1">
      <w:start w:val="1"/>
      <w:numFmt w:val="bullet"/>
      <w:lvlText w:val="o"/>
      <w:lvlJc w:val="left"/>
      <w:pPr>
        <w:ind w:left="4375" w:hanging="360"/>
      </w:pPr>
      <w:rPr>
        <w:rFonts w:ascii="Courier New" w:hAnsi="Courier New" w:cs="Courier New" w:hint="default"/>
      </w:rPr>
    </w:lvl>
    <w:lvl w:ilvl="5" w:tplc="040C0005" w:tentative="1">
      <w:start w:val="1"/>
      <w:numFmt w:val="bullet"/>
      <w:lvlText w:val=""/>
      <w:lvlJc w:val="left"/>
      <w:pPr>
        <w:ind w:left="5095" w:hanging="360"/>
      </w:pPr>
      <w:rPr>
        <w:rFonts w:ascii="Wingdings" w:hAnsi="Wingdings" w:hint="default"/>
      </w:rPr>
    </w:lvl>
    <w:lvl w:ilvl="6" w:tplc="040C0001" w:tentative="1">
      <w:start w:val="1"/>
      <w:numFmt w:val="bullet"/>
      <w:lvlText w:val=""/>
      <w:lvlJc w:val="left"/>
      <w:pPr>
        <w:ind w:left="5815" w:hanging="360"/>
      </w:pPr>
      <w:rPr>
        <w:rFonts w:ascii="Symbol" w:hAnsi="Symbol" w:hint="default"/>
      </w:rPr>
    </w:lvl>
    <w:lvl w:ilvl="7" w:tplc="040C0003" w:tentative="1">
      <w:start w:val="1"/>
      <w:numFmt w:val="bullet"/>
      <w:lvlText w:val="o"/>
      <w:lvlJc w:val="left"/>
      <w:pPr>
        <w:ind w:left="6535" w:hanging="360"/>
      </w:pPr>
      <w:rPr>
        <w:rFonts w:ascii="Courier New" w:hAnsi="Courier New" w:cs="Courier New" w:hint="default"/>
      </w:rPr>
    </w:lvl>
    <w:lvl w:ilvl="8" w:tplc="040C0005" w:tentative="1">
      <w:start w:val="1"/>
      <w:numFmt w:val="bullet"/>
      <w:lvlText w:val=""/>
      <w:lvlJc w:val="left"/>
      <w:pPr>
        <w:ind w:left="7255" w:hanging="360"/>
      </w:pPr>
      <w:rPr>
        <w:rFonts w:ascii="Wingdings" w:hAnsi="Wingdings" w:hint="default"/>
      </w:rPr>
    </w:lvl>
  </w:abstractNum>
  <w:abstractNum w:abstractNumId="34">
    <w:nsid w:val="631A1DC0"/>
    <w:multiLevelType w:val="hybridMultilevel"/>
    <w:tmpl w:val="1DA253D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nsid w:val="68CC22F9"/>
    <w:multiLevelType w:val="hybridMultilevel"/>
    <w:tmpl w:val="26D04A2C"/>
    <w:lvl w:ilvl="0" w:tplc="040C000B">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nsid w:val="6A4107D5"/>
    <w:multiLevelType w:val="hybridMultilevel"/>
    <w:tmpl w:val="34F640BC"/>
    <w:lvl w:ilvl="0" w:tplc="D7A463B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nsid w:val="6F154F52"/>
    <w:multiLevelType w:val="hybridMultilevel"/>
    <w:tmpl w:val="CAA83C98"/>
    <w:lvl w:ilvl="0" w:tplc="040C0005">
      <w:start w:val="1"/>
      <w:numFmt w:val="bullet"/>
      <w:lvlText w:val=""/>
      <w:lvlJc w:val="left"/>
      <w:pPr>
        <w:ind w:left="1776" w:hanging="360"/>
      </w:pPr>
      <w:rPr>
        <w:rFonts w:ascii="Wingdings" w:hAnsi="Wingding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8">
    <w:nsid w:val="6F4447D8"/>
    <w:multiLevelType w:val="hybridMultilevel"/>
    <w:tmpl w:val="BED459FA"/>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9">
    <w:nsid w:val="77A54668"/>
    <w:multiLevelType w:val="hybridMultilevel"/>
    <w:tmpl w:val="7DE6435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7CBF71AC"/>
    <w:multiLevelType w:val="hybridMultilevel"/>
    <w:tmpl w:val="34F640BC"/>
    <w:lvl w:ilvl="0" w:tplc="D7A463B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nsid w:val="7DBA1BDB"/>
    <w:multiLevelType w:val="hybridMultilevel"/>
    <w:tmpl w:val="D148761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7DFB560C"/>
    <w:multiLevelType w:val="hybridMultilevel"/>
    <w:tmpl w:val="DCC659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2"/>
  </w:num>
  <w:num w:numId="2">
    <w:abstractNumId w:val="31"/>
  </w:num>
  <w:num w:numId="3">
    <w:abstractNumId w:val="26"/>
  </w:num>
  <w:num w:numId="4">
    <w:abstractNumId w:val="39"/>
  </w:num>
  <w:num w:numId="5">
    <w:abstractNumId w:val="37"/>
  </w:num>
  <w:num w:numId="6">
    <w:abstractNumId w:val="5"/>
  </w:num>
  <w:num w:numId="7">
    <w:abstractNumId w:val="6"/>
  </w:num>
  <w:num w:numId="8">
    <w:abstractNumId w:val="11"/>
  </w:num>
  <w:num w:numId="9">
    <w:abstractNumId w:val="15"/>
  </w:num>
  <w:num w:numId="10">
    <w:abstractNumId w:val="23"/>
  </w:num>
  <w:num w:numId="11">
    <w:abstractNumId w:val="28"/>
  </w:num>
  <w:num w:numId="12">
    <w:abstractNumId w:val="0"/>
  </w:num>
  <w:num w:numId="13">
    <w:abstractNumId w:val="21"/>
  </w:num>
  <w:num w:numId="14">
    <w:abstractNumId w:val="35"/>
  </w:num>
  <w:num w:numId="15">
    <w:abstractNumId w:val="20"/>
  </w:num>
  <w:num w:numId="16">
    <w:abstractNumId w:val="32"/>
  </w:num>
  <w:num w:numId="17">
    <w:abstractNumId w:val="7"/>
  </w:num>
  <w:num w:numId="18">
    <w:abstractNumId w:val="1"/>
  </w:num>
  <w:num w:numId="19">
    <w:abstractNumId w:val="2"/>
  </w:num>
  <w:num w:numId="20">
    <w:abstractNumId w:val="19"/>
  </w:num>
  <w:num w:numId="21">
    <w:abstractNumId w:val="8"/>
  </w:num>
  <w:num w:numId="22">
    <w:abstractNumId w:val="17"/>
  </w:num>
  <w:num w:numId="23">
    <w:abstractNumId w:val="13"/>
  </w:num>
  <w:num w:numId="24">
    <w:abstractNumId w:val="27"/>
  </w:num>
  <w:num w:numId="25">
    <w:abstractNumId w:val="24"/>
  </w:num>
  <w:num w:numId="26">
    <w:abstractNumId w:val="22"/>
  </w:num>
  <w:num w:numId="27">
    <w:abstractNumId w:val="33"/>
  </w:num>
  <w:num w:numId="28">
    <w:abstractNumId w:val="16"/>
  </w:num>
  <w:num w:numId="29">
    <w:abstractNumId w:val="41"/>
  </w:num>
  <w:num w:numId="30">
    <w:abstractNumId w:val="34"/>
  </w:num>
  <w:num w:numId="31">
    <w:abstractNumId w:val="9"/>
  </w:num>
  <w:num w:numId="32">
    <w:abstractNumId w:val="10"/>
  </w:num>
  <w:num w:numId="33">
    <w:abstractNumId w:val="18"/>
  </w:num>
  <w:num w:numId="34">
    <w:abstractNumId w:val="36"/>
  </w:num>
  <w:num w:numId="35">
    <w:abstractNumId w:val="40"/>
  </w:num>
  <w:num w:numId="36">
    <w:abstractNumId w:val="3"/>
  </w:num>
  <w:num w:numId="37">
    <w:abstractNumId w:val="30"/>
  </w:num>
  <w:num w:numId="38">
    <w:abstractNumId w:val="29"/>
  </w:num>
  <w:num w:numId="39">
    <w:abstractNumId w:val="4"/>
  </w:num>
  <w:num w:numId="40">
    <w:abstractNumId w:val="25"/>
  </w:num>
  <w:num w:numId="41">
    <w:abstractNumId w:val="14"/>
  </w:num>
  <w:num w:numId="42">
    <w:abstractNumId w:val="12"/>
  </w:num>
  <w:num w:numId="43">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UET Nathalie">
    <w15:presenceInfo w15:providerId="AD" w15:userId="S::nbuet@medef.fr::11d4690e-4f44-44ae-8ee5-d8a807bb0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729"/>
    <w:rsid w:val="0001597B"/>
    <w:rsid w:val="0002488D"/>
    <w:rsid w:val="00026902"/>
    <w:rsid w:val="00027643"/>
    <w:rsid w:val="000330CB"/>
    <w:rsid w:val="00033D5D"/>
    <w:rsid w:val="0004166C"/>
    <w:rsid w:val="00042A41"/>
    <w:rsid w:val="000472E1"/>
    <w:rsid w:val="00053ABE"/>
    <w:rsid w:val="00053D5E"/>
    <w:rsid w:val="00064313"/>
    <w:rsid w:val="00075DE6"/>
    <w:rsid w:val="0007765B"/>
    <w:rsid w:val="000849BC"/>
    <w:rsid w:val="00096095"/>
    <w:rsid w:val="00096BAC"/>
    <w:rsid w:val="00096F2A"/>
    <w:rsid w:val="000A3294"/>
    <w:rsid w:val="000A512B"/>
    <w:rsid w:val="000B476C"/>
    <w:rsid w:val="000C0FEB"/>
    <w:rsid w:val="000C2181"/>
    <w:rsid w:val="000C4F8C"/>
    <w:rsid w:val="000D1F1B"/>
    <w:rsid w:val="000E7DD5"/>
    <w:rsid w:val="000F0AED"/>
    <w:rsid w:val="00107FF2"/>
    <w:rsid w:val="001119A0"/>
    <w:rsid w:val="00112753"/>
    <w:rsid w:val="00117437"/>
    <w:rsid w:val="00117BED"/>
    <w:rsid w:val="001226EA"/>
    <w:rsid w:val="00126D08"/>
    <w:rsid w:val="00146908"/>
    <w:rsid w:val="001526D2"/>
    <w:rsid w:val="00156C84"/>
    <w:rsid w:val="00170CBE"/>
    <w:rsid w:val="001906BD"/>
    <w:rsid w:val="00193565"/>
    <w:rsid w:val="00194A5C"/>
    <w:rsid w:val="00195752"/>
    <w:rsid w:val="00195E78"/>
    <w:rsid w:val="00196FBD"/>
    <w:rsid w:val="001A7A41"/>
    <w:rsid w:val="001B5729"/>
    <w:rsid w:val="001C3BA2"/>
    <w:rsid w:val="001E1374"/>
    <w:rsid w:val="001F46FF"/>
    <w:rsid w:val="001F5266"/>
    <w:rsid w:val="00200735"/>
    <w:rsid w:val="00205FA7"/>
    <w:rsid w:val="0022220C"/>
    <w:rsid w:val="00225019"/>
    <w:rsid w:val="00231B3E"/>
    <w:rsid w:val="00234AB6"/>
    <w:rsid w:val="00240889"/>
    <w:rsid w:val="002513EC"/>
    <w:rsid w:val="002530AA"/>
    <w:rsid w:val="00255CD1"/>
    <w:rsid w:val="00256BB2"/>
    <w:rsid w:val="002617F8"/>
    <w:rsid w:val="00261AB8"/>
    <w:rsid w:val="002710F5"/>
    <w:rsid w:val="00273876"/>
    <w:rsid w:val="002843B2"/>
    <w:rsid w:val="002B35F2"/>
    <w:rsid w:val="002B7629"/>
    <w:rsid w:val="002C1994"/>
    <w:rsid w:val="002C3BBE"/>
    <w:rsid w:val="002F3CED"/>
    <w:rsid w:val="002F522E"/>
    <w:rsid w:val="002F5D20"/>
    <w:rsid w:val="00300468"/>
    <w:rsid w:val="00304289"/>
    <w:rsid w:val="0031299A"/>
    <w:rsid w:val="00314296"/>
    <w:rsid w:val="003202E2"/>
    <w:rsid w:val="00322F6E"/>
    <w:rsid w:val="003330F7"/>
    <w:rsid w:val="00337197"/>
    <w:rsid w:val="0034088D"/>
    <w:rsid w:val="00345712"/>
    <w:rsid w:val="003472F8"/>
    <w:rsid w:val="00351DE0"/>
    <w:rsid w:val="00355933"/>
    <w:rsid w:val="00355C5E"/>
    <w:rsid w:val="0035620D"/>
    <w:rsid w:val="00356D32"/>
    <w:rsid w:val="00364124"/>
    <w:rsid w:val="003674A3"/>
    <w:rsid w:val="003716AF"/>
    <w:rsid w:val="00371E5E"/>
    <w:rsid w:val="00373A97"/>
    <w:rsid w:val="003802C1"/>
    <w:rsid w:val="00380646"/>
    <w:rsid w:val="00381ADA"/>
    <w:rsid w:val="00384203"/>
    <w:rsid w:val="003B538D"/>
    <w:rsid w:val="003B6693"/>
    <w:rsid w:val="003D3517"/>
    <w:rsid w:val="003D4E49"/>
    <w:rsid w:val="003D4E7F"/>
    <w:rsid w:val="003D7C0C"/>
    <w:rsid w:val="003E606A"/>
    <w:rsid w:val="003F10CC"/>
    <w:rsid w:val="0040379D"/>
    <w:rsid w:val="00404796"/>
    <w:rsid w:val="0041173A"/>
    <w:rsid w:val="00415F88"/>
    <w:rsid w:val="004211D5"/>
    <w:rsid w:val="0043495C"/>
    <w:rsid w:val="00435A5E"/>
    <w:rsid w:val="004369DF"/>
    <w:rsid w:val="0044578A"/>
    <w:rsid w:val="004524CB"/>
    <w:rsid w:val="00452D94"/>
    <w:rsid w:val="00455080"/>
    <w:rsid w:val="00457788"/>
    <w:rsid w:val="004625D6"/>
    <w:rsid w:val="0046487B"/>
    <w:rsid w:val="0046676F"/>
    <w:rsid w:val="004824AE"/>
    <w:rsid w:val="00486C6A"/>
    <w:rsid w:val="004A0362"/>
    <w:rsid w:val="004A4F76"/>
    <w:rsid w:val="004B09EB"/>
    <w:rsid w:val="004B42C7"/>
    <w:rsid w:val="004C185D"/>
    <w:rsid w:val="004C7DD3"/>
    <w:rsid w:val="004D687D"/>
    <w:rsid w:val="004E2888"/>
    <w:rsid w:val="004E547A"/>
    <w:rsid w:val="004E6B88"/>
    <w:rsid w:val="004F2AFD"/>
    <w:rsid w:val="004F3420"/>
    <w:rsid w:val="00502FB8"/>
    <w:rsid w:val="00512C4B"/>
    <w:rsid w:val="00520A2C"/>
    <w:rsid w:val="005235B8"/>
    <w:rsid w:val="00527048"/>
    <w:rsid w:val="00533299"/>
    <w:rsid w:val="00535401"/>
    <w:rsid w:val="00546097"/>
    <w:rsid w:val="00547006"/>
    <w:rsid w:val="00550351"/>
    <w:rsid w:val="0055171E"/>
    <w:rsid w:val="00557F1E"/>
    <w:rsid w:val="005656E4"/>
    <w:rsid w:val="005704B3"/>
    <w:rsid w:val="005827F1"/>
    <w:rsid w:val="00590DB7"/>
    <w:rsid w:val="0059204B"/>
    <w:rsid w:val="005942B0"/>
    <w:rsid w:val="0059779D"/>
    <w:rsid w:val="005A56AA"/>
    <w:rsid w:val="005A5A86"/>
    <w:rsid w:val="005B1F2F"/>
    <w:rsid w:val="005C38B2"/>
    <w:rsid w:val="005C471E"/>
    <w:rsid w:val="005D2B7E"/>
    <w:rsid w:val="005D357D"/>
    <w:rsid w:val="005E0C64"/>
    <w:rsid w:val="005E50A0"/>
    <w:rsid w:val="0060474B"/>
    <w:rsid w:val="006178AB"/>
    <w:rsid w:val="00621C6E"/>
    <w:rsid w:val="0062468F"/>
    <w:rsid w:val="006255FD"/>
    <w:rsid w:val="00646A8F"/>
    <w:rsid w:val="00650453"/>
    <w:rsid w:val="006632DF"/>
    <w:rsid w:val="006B39BA"/>
    <w:rsid w:val="006D36BE"/>
    <w:rsid w:val="006D53D2"/>
    <w:rsid w:val="006F0008"/>
    <w:rsid w:val="006F19DB"/>
    <w:rsid w:val="006F620F"/>
    <w:rsid w:val="00701DA2"/>
    <w:rsid w:val="00703DE3"/>
    <w:rsid w:val="00714D83"/>
    <w:rsid w:val="00727156"/>
    <w:rsid w:val="0072761D"/>
    <w:rsid w:val="00751163"/>
    <w:rsid w:val="007535D7"/>
    <w:rsid w:val="00755518"/>
    <w:rsid w:val="00761F4F"/>
    <w:rsid w:val="00763296"/>
    <w:rsid w:val="00765689"/>
    <w:rsid w:val="00771E7E"/>
    <w:rsid w:val="00776803"/>
    <w:rsid w:val="00777DC4"/>
    <w:rsid w:val="00783919"/>
    <w:rsid w:val="0078784C"/>
    <w:rsid w:val="00795718"/>
    <w:rsid w:val="00796080"/>
    <w:rsid w:val="007A3C6B"/>
    <w:rsid w:val="007A789F"/>
    <w:rsid w:val="007A792C"/>
    <w:rsid w:val="007C2453"/>
    <w:rsid w:val="007C30AB"/>
    <w:rsid w:val="007C398C"/>
    <w:rsid w:val="007C5FA7"/>
    <w:rsid w:val="007D3D1F"/>
    <w:rsid w:val="007D54F5"/>
    <w:rsid w:val="007D7B26"/>
    <w:rsid w:val="007E347D"/>
    <w:rsid w:val="007F15BB"/>
    <w:rsid w:val="007F591B"/>
    <w:rsid w:val="008041FE"/>
    <w:rsid w:val="00804F02"/>
    <w:rsid w:val="00820672"/>
    <w:rsid w:val="00821563"/>
    <w:rsid w:val="0083065A"/>
    <w:rsid w:val="0083155D"/>
    <w:rsid w:val="00834815"/>
    <w:rsid w:val="00834ED3"/>
    <w:rsid w:val="0084316D"/>
    <w:rsid w:val="00844456"/>
    <w:rsid w:val="00857FD7"/>
    <w:rsid w:val="0088764B"/>
    <w:rsid w:val="0089576E"/>
    <w:rsid w:val="008A085C"/>
    <w:rsid w:val="008A66BE"/>
    <w:rsid w:val="008B5A9C"/>
    <w:rsid w:val="008B6715"/>
    <w:rsid w:val="008D118C"/>
    <w:rsid w:val="008D3DC7"/>
    <w:rsid w:val="008D4C0C"/>
    <w:rsid w:val="008D5ADB"/>
    <w:rsid w:val="008D7AA7"/>
    <w:rsid w:val="008E0A90"/>
    <w:rsid w:val="008E1921"/>
    <w:rsid w:val="008E29A1"/>
    <w:rsid w:val="008E462E"/>
    <w:rsid w:val="008F0F59"/>
    <w:rsid w:val="008F1886"/>
    <w:rsid w:val="008F2907"/>
    <w:rsid w:val="008F610C"/>
    <w:rsid w:val="008F77DF"/>
    <w:rsid w:val="00902955"/>
    <w:rsid w:val="00923EEB"/>
    <w:rsid w:val="00926C15"/>
    <w:rsid w:val="009624D4"/>
    <w:rsid w:val="00966404"/>
    <w:rsid w:val="009676A4"/>
    <w:rsid w:val="009766E5"/>
    <w:rsid w:val="009769E6"/>
    <w:rsid w:val="009820B8"/>
    <w:rsid w:val="00985A7B"/>
    <w:rsid w:val="009A022D"/>
    <w:rsid w:val="009A0F8C"/>
    <w:rsid w:val="009A4892"/>
    <w:rsid w:val="009B04F9"/>
    <w:rsid w:val="009B40F9"/>
    <w:rsid w:val="009B4E59"/>
    <w:rsid w:val="009C5E65"/>
    <w:rsid w:val="009F0A28"/>
    <w:rsid w:val="00A02B01"/>
    <w:rsid w:val="00A06A7F"/>
    <w:rsid w:val="00A32CB9"/>
    <w:rsid w:val="00A4479E"/>
    <w:rsid w:val="00A5171F"/>
    <w:rsid w:val="00A627D6"/>
    <w:rsid w:val="00A8174A"/>
    <w:rsid w:val="00A94710"/>
    <w:rsid w:val="00A94C6B"/>
    <w:rsid w:val="00AB259E"/>
    <w:rsid w:val="00AB3561"/>
    <w:rsid w:val="00AB5EA0"/>
    <w:rsid w:val="00AC4DE1"/>
    <w:rsid w:val="00AC6F46"/>
    <w:rsid w:val="00AC762A"/>
    <w:rsid w:val="00AD012A"/>
    <w:rsid w:val="00AD399F"/>
    <w:rsid w:val="00AE1595"/>
    <w:rsid w:val="00AE2FEB"/>
    <w:rsid w:val="00AE50C4"/>
    <w:rsid w:val="00AE5797"/>
    <w:rsid w:val="00AF2D95"/>
    <w:rsid w:val="00B018E4"/>
    <w:rsid w:val="00B03F22"/>
    <w:rsid w:val="00B0441E"/>
    <w:rsid w:val="00B37E31"/>
    <w:rsid w:val="00B43811"/>
    <w:rsid w:val="00B448D5"/>
    <w:rsid w:val="00B47D81"/>
    <w:rsid w:val="00B518C2"/>
    <w:rsid w:val="00B5192D"/>
    <w:rsid w:val="00B520E9"/>
    <w:rsid w:val="00B602CD"/>
    <w:rsid w:val="00B81E60"/>
    <w:rsid w:val="00BA44E7"/>
    <w:rsid w:val="00BA5153"/>
    <w:rsid w:val="00BB44AD"/>
    <w:rsid w:val="00BB494E"/>
    <w:rsid w:val="00BC4005"/>
    <w:rsid w:val="00BC6F5A"/>
    <w:rsid w:val="00BD54E6"/>
    <w:rsid w:val="00BE1225"/>
    <w:rsid w:val="00BE5D7D"/>
    <w:rsid w:val="00BF71A1"/>
    <w:rsid w:val="00C00CD7"/>
    <w:rsid w:val="00C024F6"/>
    <w:rsid w:val="00C04B5C"/>
    <w:rsid w:val="00C06161"/>
    <w:rsid w:val="00C17E0C"/>
    <w:rsid w:val="00C239F6"/>
    <w:rsid w:val="00C35459"/>
    <w:rsid w:val="00C444F1"/>
    <w:rsid w:val="00C55C92"/>
    <w:rsid w:val="00C759F3"/>
    <w:rsid w:val="00C80983"/>
    <w:rsid w:val="00C87A61"/>
    <w:rsid w:val="00C92CAD"/>
    <w:rsid w:val="00CA26B7"/>
    <w:rsid w:val="00CA353E"/>
    <w:rsid w:val="00CA7C63"/>
    <w:rsid w:val="00CB03F2"/>
    <w:rsid w:val="00CC4D7B"/>
    <w:rsid w:val="00CC6E67"/>
    <w:rsid w:val="00CD6890"/>
    <w:rsid w:val="00CD7C3C"/>
    <w:rsid w:val="00CF0136"/>
    <w:rsid w:val="00CF422B"/>
    <w:rsid w:val="00CF6F8A"/>
    <w:rsid w:val="00D23F2A"/>
    <w:rsid w:val="00D2418C"/>
    <w:rsid w:val="00D32ED9"/>
    <w:rsid w:val="00D52238"/>
    <w:rsid w:val="00D66A4C"/>
    <w:rsid w:val="00D70B88"/>
    <w:rsid w:val="00D773C6"/>
    <w:rsid w:val="00D81D8B"/>
    <w:rsid w:val="00D87917"/>
    <w:rsid w:val="00D90103"/>
    <w:rsid w:val="00D936E7"/>
    <w:rsid w:val="00DB7E65"/>
    <w:rsid w:val="00DC01C7"/>
    <w:rsid w:val="00DD1195"/>
    <w:rsid w:val="00DD3C57"/>
    <w:rsid w:val="00DD4243"/>
    <w:rsid w:val="00DD4E5A"/>
    <w:rsid w:val="00DE673C"/>
    <w:rsid w:val="00DE69B7"/>
    <w:rsid w:val="00DF324B"/>
    <w:rsid w:val="00DF3BFE"/>
    <w:rsid w:val="00E16C8B"/>
    <w:rsid w:val="00E2128E"/>
    <w:rsid w:val="00E23F90"/>
    <w:rsid w:val="00E273E5"/>
    <w:rsid w:val="00E4354F"/>
    <w:rsid w:val="00E52026"/>
    <w:rsid w:val="00E60984"/>
    <w:rsid w:val="00E60BA7"/>
    <w:rsid w:val="00E67723"/>
    <w:rsid w:val="00E7323F"/>
    <w:rsid w:val="00E835D3"/>
    <w:rsid w:val="00E83C90"/>
    <w:rsid w:val="00E86527"/>
    <w:rsid w:val="00E9034B"/>
    <w:rsid w:val="00E95AE1"/>
    <w:rsid w:val="00EA2EFE"/>
    <w:rsid w:val="00EB5BB0"/>
    <w:rsid w:val="00EC1BA3"/>
    <w:rsid w:val="00ED0F76"/>
    <w:rsid w:val="00EE2CA9"/>
    <w:rsid w:val="00EE5B7C"/>
    <w:rsid w:val="00EE757A"/>
    <w:rsid w:val="00EE7A22"/>
    <w:rsid w:val="00EF1458"/>
    <w:rsid w:val="00F006C4"/>
    <w:rsid w:val="00F05580"/>
    <w:rsid w:val="00F07E7E"/>
    <w:rsid w:val="00F1419D"/>
    <w:rsid w:val="00F25544"/>
    <w:rsid w:val="00F40161"/>
    <w:rsid w:val="00F537EF"/>
    <w:rsid w:val="00F55578"/>
    <w:rsid w:val="00F57FA3"/>
    <w:rsid w:val="00F70862"/>
    <w:rsid w:val="00F73BD0"/>
    <w:rsid w:val="00F830E9"/>
    <w:rsid w:val="00F84E3B"/>
    <w:rsid w:val="00F94372"/>
    <w:rsid w:val="00FA15B2"/>
    <w:rsid w:val="00FA7FE2"/>
    <w:rsid w:val="00FB76A6"/>
    <w:rsid w:val="00FD549D"/>
    <w:rsid w:val="00FE3110"/>
    <w:rsid w:val="00FE5F04"/>
    <w:rsid w:val="00FE6A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5689"/>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62468F"/>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62468F"/>
    <w:rPr>
      <w:rFonts w:ascii="Tahoma" w:hAnsi="Tahoma" w:cs="Tahoma"/>
      <w:sz w:val="16"/>
      <w:szCs w:val="16"/>
      <w:lang w:eastAsia="en-US"/>
    </w:rPr>
  </w:style>
  <w:style w:type="paragraph" w:styleId="Paragraphedeliste">
    <w:name w:val="List Paragraph"/>
    <w:basedOn w:val="Normal"/>
    <w:uiPriority w:val="34"/>
    <w:qFormat/>
    <w:rsid w:val="004B42C7"/>
    <w:pPr>
      <w:ind w:left="720"/>
      <w:contextualSpacing/>
    </w:pPr>
  </w:style>
  <w:style w:type="paragraph" w:styleId="En-tte">
    <w:name w:val="header"/>
    <w:basedOn w:val="Normal"/>
    <w:link w:val="En-tteCar"/>
    <w:uiPriority w:val="99"/>
    <w:unhideWhenUsed/>
    <w:rsid w:val="00384203"/>
    <w:pPr>
      <w:tabs>
        <w:tab w:val="center" w:pos="4536"/>
        <w:tab w:val="right" w:pos="9072"/>
      </w:tabs>
      <w:spacing w:after="0" w:line="240" w:lineRule="auto"/>
    </w:pPr>
  </w:style>
  <w:style w:type="character" w:customStyle="1" w:styleId="En-tteCar">
    <w:name w:val="En-tête Car"/>
    <w:basedOn w:val="Policepardfaut"/>
    <w:link w:val="En-tte"/>
    <w:uiPriority w:val="99"/>
    <w:rsid w:val="00384203"/>
    <w:rPr>
      <w:sz w:val="22"/>
      <w:szCs w:val="22"/>
      <w:lang w:eastAsia="en-US"/>
    </w:rPr>
  </w:style>
  <w:style w:type="paragraph" w:styleId="Pieddepage">
    <w:name w:val="footer"/>
    <w:basedOn w:val="Normal"/>
    <w:link w:val="PieddepageCar"/>
    <w:uiPriority w:val="99"/>
    <w:unhideWhenUsed/>
    <w:rsid w:val="0038420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84203"/>
    <w:rPr>
      <w:sz w:val="22"/>
      <w:szCs w:val="22"/>
      <w:lang w:eastAsia="en-US"/>
    </w:rPr>
  </w:style>
  <w:style w:type="character" w:styleId="Marquedecommentaire">
    <w:name w:val="annotation reference"/>
    <w:basedOn w:val="Policepardfaut"/>
    <w:uiPriority w:val="99"/>
    <w:semiHidden/>
    <w:unhideWhenUsed/>
    <w:rsid w:val="009B04F9"/>
    <w:rPr>
      <w:sz w:val="16"/>
      <w:szCs w:val="16"/>
    </w:rPr>
  </w:style>
  <w:style w:type="paragraph" w:styleId="Commentaire">
    <w:name w:val="annotation text"/>
    <w:basedOn w:val="Normal"/>
    <w:link w:val="CommentaireCar"/>
    <w:uiPriority w:val="99"/>
    <w:semiHidden/>
    <w:unhideWhenUsed/>
    <w:rsid w:val="009B04F9"/>
    <w:pPr>
      <w:spacing w:line="240" w:lineRule="auto"/>
    </w:pPr>
    <w:rPr>
      <w:sz w:val="20"/>
      <w:szCs w:val="20"/>
    </w:rPr>
  </w:style>
  <w:style w:type="character" w:customStyle="1" w:styleId="CommentaireCar">
    <w:name w:val="Commentaire Car"/>
    <w:basedOn w:val="Policepardfaut"/>
    <w:link w:val="Commentaire"/>
    <w:uiPriority w:val="99"/>
    <w:semiHidden/>
    <w:rsid w:val="009B04F9"/>
    <w:rPr>
      <w:lang w:eastAsia="en-US"/>
    </w:rPr>
  </w:style>
  <w:style w:type="paragraph" w:styleId="Objetducommentaire">
    <w:name w:val="annotation subject"/>
    <w:basedOn w:val="Commentaire"/>
    <w:next w:val="Commentaire"/>
    <w:link w:val="ObjetducommentaireCar"/>
    <w:uiPriority w:val="99"/>
    <w:semiHidden/>
    <w:unhideWhenUsed/>
    <w:rsid w:val="009B04F9"/>
    <w:rPr>
      <w:b/>
      <w:bCs/>
    </w:rPr>
  </w:style>
  <w:style w:type="character" w:customStyle="1" w:styleId="ObjetducommentaireCar">
    <w:name w:val="Objet du commentaire Car"/>
    <w:basedOn w:val="CommentaireCar"/>
    <w:link w:val="Objetducommentaire"/>
    <w:uiPriority w:val="99"/>
    <w:semiHidden/>
    <w:rsid w:val="009B04F9"/>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5689"/>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62468F"/>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62468F"/>
    <w:rPr>
      <w:rFonts w:ascii="Tahoma" w:hAnsi="Tahoma" w:cs="Tahoma"/>
      <w:sz w:val="16"/>
      <w:szCs w:val="16"/>
      <w:lang w:eastAsia="en-US"/>
    </w:rPr>
  </w:style>
  <w:style w:type="paragraph" w:styleId="Paragraphedeliste">
    <w:name w:val="List Paragraph"/>
    <w:basedOn w:val="Normal"/>
    <w:uiPriority w:val="34"/>
    <w:qFormat/>
    <w:rsid w:val="004B42C7"/>
    <w:pPr>
      <w:ind w:left="720"/>
      <w:contextualSpacing/>
    </w:pPr>
  </w:style>
  <w:style w:type="paragraph" w:styleId="En-tte">
    <w:name w:val="header"/>
    <w:basedOn w:val="Normal"/>
    <w:link w:val="En-tteCar"/>
    <w:uiPriority w:val="99"/>
    <w:unhideWhenUsed/>
    <w:rsid w:val="00384203"/>
    <w:pPr>
      <w:tabs>
        <w:tab w:val="center" w:pos="4536"/>
        <w:tab w:val="right" w:pos="9072"/>
      </w:tabs>
      <w:spacing w:after="0" w:line="240" w:lineRule="auto"/>
    </w:pPr>
  </w:style>
  <w:style w:type="character" w:customStyle="1" w:styleId="En-tteCar">
    <w:name w:val="En-tête Car"/>
    <w:basedOn w:val="Policepardfaut"/>
    <w:link w:val="En-tte"/>
    <w:uiPriority w:val="99"/>
    <w:rsid w:val="00384203"/>
    <w:rPr>
      <w:sz w:val="22"/>
      <w:szCs w:val="22"/>
      <w:lang w:eastAsia="en-US"/>
    </w:rPr>
  </w:style>
  <w:style w:type="paragraph" w:styleId="Pieddepage">
    <w:name w:val="footer"/>
    <w:basedOn w:val="Normal"/>
    <w:link w:val="PieddepageCar"/>
    <w:uiPriority w:val="99"/>
    <w:unhideWhenUsed/>
    <w:rsid w:val="0038420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84203"/>
    <w:rPr>
      <w:sz w:val="22"/>
      <w:szCs w:val="22"/>
      <w:lang w:eastAsia="en-US"/>
    </w:rPr>
  </w:style>
  <w:style w:type="character" w:styleId="Marquedecommentaire">
    <w:name w:val="annotation reference"/>
    <w:basedOn w:val="Policepardfaut"/>
    <w:uiPriority w:val="99"/>
    <w:semiHidden/>
    <w:unhideWhenUsed/>
    <w:rsid w:val="009B04F9"/>
    <w:rPr>
      <w:sz w:val="16"/>
      <w:szCs w:val="16"/>
    </w:rPr>
  </w:style>
  <w:style w:type="paragraph" w:styleId="Commentaire">
    <w:name w:val="annotation text"/>
    <w:basedOn w:val="Normal"/>
    <w:link w:val="CommentaireCar"/>
    <w:uiPriority w:val="99"/>
    <w:semiHidden/>
    <w:unhideWhenUsed/>
    <w:rsid w:val="009B04F9"/>
    <w:pPr>
      <w:spacing w:line="240" w:lineRule="auto"/>
    </w:pPr>
    <w:rPr>
      <w:sz w:val="20"/>
      <w:szCs w:val="20"/>
    </w:rPr>
  </w:style>
  <w:style w:type="character" w:customStyle="1" w:styleId="CommentaireCar">
    <w:name w:val="Commentaire Car"/>
    <w:basedOn w:val="Policepardfaut"/>
    <w:link w:val="Commentaire"/>
    <w:uiPriority w:val="99"/>
    <w:semiHidden/>
    <w:rsid w:val="009B04F9"/>
    <w:rPr>
      <w:lang w:eastAsia="en-US"/>
    </w:rPr>
  </w:style>
  <w:style w:type="paragraph" w:styleId="Objetducommentaire">
    <w:name w:val="annotation subject"/>
    <w:basedOn w:val="Commentaire"/>
    <w:next w:val="Commentaire"/>
    <w:link w:val="ObjetducommentaireCar"/>
    <w:uiPriority w:val="99"/>
    <w:semiHidden/>
    <w:unhideWhenUsed/>
    <w:rsid w:val="009B04F9"/>
    <w:rPr>
      <w:b/>
      <w:bCs/>
    </w:rPr>
  </w:style>
  <w:style w:type="character" w:customStyle="1" w:styleId="ObjetducommentaireCar">
    <w:name w:val="Objet du commentaire Car"/>
    <w:basedOn w:val="CommentaireCar"/>
    <w:link w:val="Objetducommentaire"/>
    <w:uiPriority w:val="99"/>
    <w:semiHidden/>
    <w:rsid w:val="009B04F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484"/>
    <w:rsid w:val="00430484"/>
    <w:rsid w:val="006976A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06C0E2F63D4DAF89FCA8DEDC1F41D2">
    <w:name w:val="CA06C0E2F63D4DAF89FCA8DEDC1F41D2"/>
    <w:rsid w:val="0043048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06C0E2F63D4DAF89FCA8DEDC1F41D2">
    <w:name w:val="CA06C0E2F63D4DAF89FCA8DEDC1F41D2"/>
    <w:rsid w:val="004304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Nuances de gris">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t_x00e9_gorie xmlns="8EF0AB74-A958-4980-8ABD-DBB22C28C036">Note &amp; Document</Cat_x00e9_gori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CD172F28C591C4D9B2BCAAE4F9FC8A7" ma:contentTypeVersion="" ma:contentTypeDescription="Crée un document." ma:contentTypeScope="" ma:versionID="4fabe40c9fa59d6d0105304f44ef6fcb">
  <xsd:schema xmlns:xsd="http://www.w3.org/2001/XMLSchema" xmlns:xs="http://www.w3.org/2001/XMLSchema" xmlns:p="http://schemas.microsoft.com/office/2006/metadata/properties" xmlns:ns2="8EF0AB74-A958-4980-8ABD-DBB22C28C036" targetNamespace="http://schemas.microsoft.com/office/2006/metadata/properties" ma:root="true" ma:fieldsID="575082ad75d446e4edf6193dfb546474" ns2:_="">
    <xsd:import namespace="8EF0AB74-A958-4980-8ABD-DBB22C28C036"/>
    <xsd:element name="properties">
      <xsd:complexType>
        <xsd:sequence>
          <xsd:element name="documentManagement">
            <xsd:complexType>
              <xsd:all>
                <xsd:element ref="ns2:Cat_x00e9_gori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F0AB74-A958-4980-8ABD-DBB22C28C036" elementFormDefault="qualified">
    <xsd:import namespace="http://schemas.microsoft.com/office/2006/documentManagement/types"/>
    <xsd:import namespace="http://schemas.microsoft.com/office/infopath/2007/PartnerControls"/>
    <xsd:element name="Cat_x00e9_gorie" ma:index="8" nillable="true" ma:displayName="Catégorie" ma:default="Note &amp; Document" ma:format="Dropdown" ma:internalName="Cat_x00e9_gorie">
      <xsd:simpleType>
        <xsd:restriction base="dms:Choice">
          <xsd:enumeration value="Approbation d'urgence"/>
          <xsd:enumeration value="Convocation"/>
          <xsd:enumeration value="Divers"/>
          <xsd:enumeration value="Extrait d'urgence"/>
          <xsd:enumeration value="Note &amp; Document"/>
          <xsd:enumeration value="Notifications"/>
          <xsd:enumeration value="Ordre du jour"/>
          <xsd:enumeration value="P.V. &amp; Compte-rendu"/>
          <xsd:enumeration value="Relevé"/>
          <xsd:enumeration value="Saisin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056CA-4449-4F4C-BDBB-562128B1F643}">
  <ds:schemaRefs>
    <ds:schemaRef ds:uri="http://schemas.microsoft.com/office/2006/metadata/properties"/>
    <ds:schemaRef ds:uri="http://schemas.microsoft.com/office/infopath/2007/PartnerControls"/>
    <ds:schemaRef ds:uri="8EF0AB74-A958-4980-8ABD-DBB22C28C036"/>
  </ds:schemaRefs>
</ds:datastoreItem>
</file>

<file path=customXml/itemProps2.xml><?xml version="1.0" encoding="utf-8"?>
<ds:datastoreItem xmlns:ds="http://schemas.openxmlformats.org/officeDocument/2006/customXml" ds:itemID="{585A6358-32B2-4DB0-B843-F8AA7C49310A}">
  <ds:schemaRefs>
    <ds:schemaRef ds:uri="http://schemas.microsoft.com/sharepoint/v3/contenttype/forms"/>
  </ds:schemaRefs>
</ds:datastoreItem>
</file>

<file path=customXml/itemProps3.xml><?xml version="1.0" encoding="utf-8"?>
<ds:datastoreItem xmlns:ds="http://schemas.openxmlformats.org/officeDocument/2006/customXml" ds:itemID="{449D9E7D-3955-423A-BD93-077877D05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F0AB74-A958-4980-8ABD-DBB22C28C0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FE0C33-8808-4179-AA5D-8387F39ED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2792</Words>
  <Characters>15360</Characters>
  <Application>Microsoft Office Word</Application>
  <DocSecurity>0</DocSecurity>
  <Lines>128</Lines>
  <Paragraphs>36</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18116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ROUCHY ANTOINE</dc:creator>
  <cp:lastModifiedBy>OUANDJI ALBERTE</cp:lastModifiedBy>
  <cp:revision>2</cp:revision>
  <cp:lastPrinted>2019-10-14T09:16:00Z</cp:lastPrinted>
  <dcterms:created xsi:type="dcterms:W3CDTF">2019-12-03T14:12:00Z</dcterms:created>
  <dcterms:modified xsi:type="dcterms:W3CDTF">2019-12-03T14:12:00Z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0x010100CCD172F28C591C4D9B2BCAAE4F9FC8A7</vt:lpwstr>
  </property>
</Properties>
</file>