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7C00" w:rsidRPr="001B53BC" w:rsidRDefault="00487C00" w:rsidP="001B53BC">
      <w:pPr>
        <w:pBdr>
          <w:top w:val="single" w:sz="4" w:space="1" w:color="auto"/>
          <w:left w:val="single" w:sz="4" w:space="4" w:color="auto"/>
          <w:bottom w:val="single" w:sz="4" w:space="0" w:color="auto"/>
          <w:right w:val="single" w:sz="4" w:space="4" w:color="auto"/>
        </w:pBdr>
        <w:spacing w:after="0" w:line="240" w:lineRule="auto"/>
        <w:jc w:val="center"/>
        <w:rPr>
          <w:rFonts w:ascii="Times New Roman" w:eastAsia="Times New Roman" w:hAnsi="Times New Roman"/>
          <w:b/>
          <w:sz w:val="24"/>
          <w:szCs w:val="24"/>
          <w:lang w:eastAsia="fr-FR"/>
        </w:rPr>
      </w:pPr>
      <w:r w:rsidRPr="00487C00">
        <w:rPr>
          <w:rFonts w:ascii="Times New Roman" w:eastAsia="Times New Roman" w:hAnsi="Times New Roman"/>
          <w:b/>
          <w:sz w:val="24"/>
          <w:szCs w:val="24"/>
          <w:lang w:eastAsia="fr-FR"/>
        </w:rPr>
        <w:t>TEXTES LEGISLATIFS</w:t>
      </w:r>
      <w:r w:rsidR="0089146B">
        <w:rPr>
          <w:rFonts w:ascii="Times New Roman" w:eastAsia="Times New Roman" w:hAnsi="Times New Roman"/>
          <w:b/>
          <w:sz w:val="24"/>
          <w:szCs w:val="24"/>
          <w:lang w:eastAsia="fr-FR"/>
        </w:rPr>
        <w:t xml:space="preserve"> ET REGLEMENTAIRES</w:t>
      </w:r>
    </w:p>
    <w:p w:rsidR="001B53BC" w:rsidRDefault="001B53BC" w:rsidP="00E62245">
      <w:pPr>
        <w:spacing w:after="0" w:line="240" w:lineRule="auto"/>
        <w:jc w:val="both"/>
        <w:rPr>
          <w:rFonts w:ascii="Times New Roman" w:hAnsi="Times New Roman"/>
          <w:sz w:val="24"/>
          <w:szCs w:val="24"/>
        </w:rPr>
      </w:pPr>
    </w:p>
    <w:p w:rsidR="001B53BC" w:rsidRDefault="001B53BC" w:rsidP="00E62245">
      <w:pPr>
        <w:spacing w:after="0" w:line="240" w:lineRule="auto"/>
        <w:jc w:val="both"/>
        <w:rPr>
          <w:rFonts w:ascii="Times New Roman" w:hAnsi="Times New Roman"/>
          <w:sz w:val="24"/>
          <w:szCs w:val="24"/>
        </w:rPr>
      </w:pPr>
    </w:p>
    <w:p w:rsidR="00B372FD" w:rsidRPr="00826108" w:rsidRDefault="00B372FD" w:rsidP="00826108">
      <w:pPr>
        <w:numPr>
          <w:ilvl w:val="0"/>
          <w:numId w:val="6"/>
        </w:numPr>
        <w:autoSpaceDE w:val="0"/>
        <w:autoSpaceDN w:val="0"/>
        <w:adjustRightInd w:val="0"/>
        <w:spacing w:after="120"/>
        <w:contextualSpacing/>
        <w:jc w:val="both"/>
        <w:rPr>
          <w:rFonts w:ascii="Times New Roman" w:hAnsi="Times New Roman"/>
          <w:sz w:val="24"/>
          <w:szCs w:val="24"/>
        </w:rPr>
      </w:pPr>
      <w:r w:rsidRPr="00826108">
        <w:rPr>
          <w:rFonts w:ascii="Times New Roman" w:hAnsi="Times New Roman"/>
          <w:sz w:val="24"/>
          <w:szCs w:val="24"/>
        </w:rPr>
        <w:t xml:space="preserve">Dispositions relatives à la procédure de suspension immédiate de l’activité </w:t>
      </w:r>
      <w:r w:rsidRPr="00324B7A">
        <w:rPr>
          <w:rFonts w:ascii="Times New Roman" w:hAnsi="Times New Roman"/>
          <w:b/>
          <w:sz w:val="24"/>
          <w:szCs w:val="24"/>
        </w:rPr>
        <w:t>en cas d’urgence</w:t>
      </w:r>
      <w:r w:rsidRPr="00826108">
        <w:rPr>
          <w:rFonts w:ascii="Times New Roman" w:hAnsi="Times New Roman"/>
          <w:sz w:val="24"/>
          <w:szCs w:val="24"/>
        </w:rPr>
        <w:t xml:space="preserve"> selon la profession :</w:t>
      </w:r>
    </w:p>
    <w:p w:rsidR="00B372FD" w:rsidRPr="00B372FD" w:rsidRDefault="00B372FD" w:rsidP="00B372FD">
      <w:pPr>
        <w:numPr>
          <w:ilvl w:val="1"/>
          <w:numId w:val="6"/>
        </w:numPr>
        <w:autoSpaceDE w:val="0"/>
        <w:autoSpaceDN w:val="0"/>
        <w:adjustRightInd w:val="0"/>
        <w:spacing w:after="120"/>
        <w:contextualSpacing/>
        <w:jc w:val="both"/>
        <w:rPr>
          <w:rFonts w:ascii="Times New Roman" w:hAnsi="Times New Roman"/>
          <w:szCs w:val="24"/>
        </w:rPr>
      </w:pPr>
      <w:r w:rsidRPr="00B372FD">
        <w:rPr>
          <w:rFonts w:ascii="Times New Roman" w:hAnsi="Times New Roman"/>
          <w:szCs w:val="24"/>
        </w:rPr>
        <w:t>Médecins, chirurgiens-dentistes, sages-femmes : art. L.4113-14 CSP</w:t>
      </w:r>
    </w:p>
    <w:p w:rsidR="00B372FD" w:rsidRPr="00B372FD" w:rsidRDefault="00B372FD" w:rsidP="00B372FD">
      <w:pPr>
        <w:numPr>
          <w:ilvl w:val="1"/>
          <w:numId w:val="6"/>
        </w:numPr>
        <w:autoSpaceDE w:val="0"/>
        <w:autoSpaceDN w:val="0"/>
        <w:adjustRightInd w:val="0"/>
        <w:spacing w:after="120"/>
        <w:contextualSpacing/>
        <w:jc w:val="both"/>
        <w:rPr>
          <w:rFonts w:ascii="Times New Roman" w:hAnsi="Times New Roman"/>
          <w:szCs w:val="24"/>
        </w:rPr>
      </w:pPr>
      <w:r w:rsidRPr="00B372FD">
        <w:rPr>
          <w:rFonts w:ascii="Times New Roman" w:hAnsi="Times New Roman"/>
          <w:szCs w:val="24"/>
        </w:rPr>
        <w:t>Pharmaciens : art. L.4221-18 CSP</w:t>
      </w:r>
    </w:p>
    <w:p w:rsidR="00B372FD" w:rsidRPr="00B372FD" w:rsidRDefault="00B372FD" w:rsidP="00B372FD">
      <w:pPr>
        <w:numPr>
          <w:ilvl w:val="1"/>
          <w:numId w:val="6"/>
        </w:numPr>
        <w:autoSpaceDE w:val="0"/>
        <w:autoSpaceDN w:val="0"/>
        <w:adjustRightInd w:val="0"/>
        <w:spacing w:after="120"/>
        <w:contextualSpacing/>
        <w:jc w:val="both"/>
        <w:rPr>
          <w:rFonts w:ascii="Times New Roman" w:hAnsi="Times New Roman"/>
          <w:szCs w:val="24"/>
        </w:rPr>
      </w:pPr>
      <w:r w:rsidRPr="00B372FD">
        <w:rPr>
          <w:rFonts w:ascii="Times New Roman" w:hAnsi="Times New Roman"/>
          <w:szCs w:val="24"/>
        </w:rPr>
        <w:t xml:space="preserve">Infirmiers : art. L.4311-26 </w:t>
      </w:r>
      <w:r w:rsidR="00BA31CA">
        <w:rPr>
          <w:rFonts w:ascii="Times New Roman" w:hAnsi="Times New Roman"/>
          <w:szCs w:val="24"/>
        </w:rPr>
        <w:t>CSP</w:t>
      </w:r>
    </w:p>
    <w:p w:rsidR="00B372FD" w:rsidRPr="00B372FD" w:rsidRDefault="00B372FD" w:rsidP="00B372FD">
      <w:pPr>
        <w:numPr>
          <w:ilvl w:val="1"/>
          <w:numId w:val="6"/>
        </w:numPr>
        <w:autoSpaceDE w:val="0"/>
        <w:autoSpaceDN w:val="0"/>
        <w:adjustRightInd w:val="0"/>
        <w:spacing w:after="120"/>
        <w:contextualSpacing/>
        <w:jc w:val="both"/>
        <w:rPr>
          <w:rFonts w:ascii="Times New Roman" w:hAnsi="Times New Roman"/>
          <w:szCs w:val="24"/>
        </w:rPr>
      </w:pPr>
      <w:r w:rsidRPr="00B372FD">
        <w:rPr>
          <w:rFonts w:ascii="Times New Roman" w:hAnsi="Times New Roman"/>
          <w:szCs w:val="24"/>
        </w:rPr>
        <w:t>Masseurs-kinésithérapeutes : art. L.4321-19 CSP</w:t>
      </w:r>
    </w:p>
    <w:p w:rsidR="00B372FD" w:rsidRPr="00C11EA1" w:rsidRDefault="00B372FD" w:rsidP="00C11EA1">
      <w:pPr>
        <w:numPr>
          <w:ilvl w:val="1"/>
          <w:numId w:val="6"/>
        </w:numPr>
        <w:autoSpaceDE w:val="0"/>
        <w:autoSpaceDN w:val="0"/>
        <w:adjustRightInd w:val="0"/>
        <w:spacing w:after="120"/>
        <w:contextualSpacing/>
        <w:jc w:val="both"/>
        <w:rPr>
          <w:rFonts w:ascii="Times New Roman" w:hAnsi="Times New Roman"/>
          <w:szCs w:val="24"/>
        </w:rPr>
      </w:pPr>
      <w:r w:rsidRPr="00B372FD">
        <w:rPr>
          <w:rFonts w:ascii="Times New Roman" w:hAnsi="Times New Roman"/>
          <w:szCs w:val="24"/>
        </w:rPr>
        <w:t>Pédicures-podologues : art. L.4322-12 CSP</w:t>
      </w:r>
    </w:p>
    <w:p w:rsidR="00B372FD" w:rsidRPr="00A03CFA" w:rsidRDefault="00B372FD" w:rsidP="00E62245">
      <w:pPr>
        <w:spacing w:after="0" w:line="240" w:lineRule="auto"/>
        <w:jc w:val="both"/>
        <w:rPr>
          <w:rFonts w:ascii="Times New Roman" w:hAnsi="Times New Roman"/>
          <w:sz w:val="24"/>
          <w:szCs w:val="24"/>
        </w:rPr>
      </w:pPr>
    </w:p>
    <w:p w:rsidR="00A03CFA" w:rsidRPr="004D22C8" w:rsidRDefault="00A03CFA" w:rsidP="00A03CFA">
      <w:pPr>
        <w:numPr>
          <w:ilvl w:val="0"/>
          <w:numId w:val="6"/>
        </w:numPr>
        <w:autoSpaceDE w:val="0"/>
        <w:autoSpaceDN w:val="0"/>
        <w:adjustRightInd w:val="0"/>
        <w:spacing w:after="120"/>
        <w:contextualSpacing/>
        <w:jc w:val="both"/>
        <w:rPr>
          <w:rFonts w:ascii="Times New Roman" w:hAnsi="Times New Roman"/>
          <w:sz w:val="24"/>
          <w:szCs w:val="24"/>
        </w:rPr>
      </w:pPr>
      <w:r w:rsidRPr="004D22C8">
        <w:rPr>
          <w:rFonts w:ascii="Times New Roman" w:hAnsi="Times New Roman"/>
          <w:sz w:val="24"/>
          <w:szCs w:val="24"/>
        </w:rPr>
        <w:t xml:space="preserve">Procédure de suspension temporaire du droit d’exercer </w:t>
      </w:r>
      <w:r w:rsidRPr="004D22C8">
        <w:rPr>
          <w:rFonts w:ascii="Times New Roman" w:hAnsi="Times New Roman"/>
          <w:b/>
          <w:sz w:val="24"/>
          <w:szCs w:val="24"/>
        </w:rPr>
        <w:t>pour infirmité ou état pathologique</w:t>
      </w:r>
      <w:r w:rsidRPr="004D22C8">
        <w:rPr>
          <w:rFonts w:ascii="Times New Roman" w:hAnsi="Times New Roman"/>
          <w:sz w:val="24"/>
          <w:szCs w:val="24"/>
        </w:rPr>
        <w:t> :</w:t>
      </w:r>
    </w:p>
    <w:p w:rsidR="00A03CFA" w:rsidRPr="00E867B5" w:rsidRDefault="00A03CFA" w:rsidP="00A03CFA">
      <w:pPr>
        <w:numPr>
          <w:ilvl w:val="1"/>
          <w:numId w:val="6"/>
        </w:numPr>
        <w:autoSpaceDE w:val="0"/>
        <w:autoSpaceDN w:val="0"/>
        <w:adjustRightInd w:val="0"/>
        <w:spacing w:after="120"/>
        <w:contextualSpacing/>
        <w:jc w:val="both"/>
        <w:rPr>
          <w:rFonts w:ascii="Times New Roman" w:hAnsi="Times New Roman"/>
          <w:szCs w:val="24"/>
        </w:rPr>
      </w:pPr>
      <w:r w:rsidRPr="00E867B5">
        <w:rPr>
          <w:rFonts w:ascii="Times New Roman" w:hAnsi="Times New Roman"/>
          <w:szCs w:val="24"/>
        </w:rPr>
        <w:t>Médecins, chirurgiens-dentistes, sages-femmes : art. R.4124-3 à R.4124-3-4 CSP</w:t>
      </w:r>
    </w:p>
    <w:p w:rsidR="00A03CFA" w:rsidRPr="00E867B5" w:rsidRDefault="00A03CFA" w:rsidP="00A03CFA">
      <w:pPr>
        <w:numPr>
          <w:ilvl w:val="1"/>
          <w:numId w:val="6"/>
        </w:numPr>
        <w:autoSpaceDE w:val="0"/>
        <w:autoSpaceDN w:val="0"/>
        <w:adjustRightInd w:val="0"/>
        <w:spacing w:after="120"/>
        <w:contextualSpacing/>
        <w:jc w:val="both"/>
        <w:rPr>
          <w:rFonts w:ascii="Times New Roman" w:hAnsi="Times New Roman"/>
          <w:szCs w:val="24"/>
        </w:rPr>
      </w:pPr>
      <w:r w:rsidRPr="00E867B5">
        <w:rPr>
          <w:rFonts w:ascii="Times New Roman" w:hAnsi="Times New Roman"/>
          <w:szCs w:val="24"/>
        </w:rPr>
        <w:t>Pharmaciens : art. R.4221-15 à R.4221-15-3 CSP</w:t>
      </w:r>
    </w:p>
    <w:p w:rsidR="00A03CFA" w:rsidRPr="00E867B5" w:rsidRDefault="00A03CFA" w:rsidP="00A03CFA">
      <w:pPr>
        <w:numPr>
          <w:ilvl w:val="1"/>
          <w:numId w:val="6"/>
        </w:numPr>
        <w:autoSpaceDE w:val="0"/>
        <w:autoSpaceDN w:val="0"/>
        <w:adjustRightInd w:val="0"/>
        <w:spacing w:after="120"/>
        <w:contextualSpacing/>
        <w:jc w:val="both"/>
        <w:rPr>
          <w:rFonts w:ascii="Times New Roman" w:hAnsi="Times New Roman"/>
          <w:szCs w:val="24"/>
        </w:rPr>
      </w:pPr>
      <w:r w:rsidRPr="00E867B5">
        <w:rPr>
          <w:rFonts w:ascii="Times New Roman" w:hAnsi="Times New Roman"/>
          <w:szCs w:val="24"/>
        </w:rPr>
        <w:t>Infirmiers : art. R.4311-53 CSP</w:t>
      </w:r>
    </w:p>
    <w:p w:rsidR="00A03CFA" w:rsidRPr="00E867B5" w:rsidRDefault="00A03CFA" w:rsidP="00A03CFA">
      <w:pPr>
        <w:numPr>
          <w:ilvl w:val="1"/>
          <w:numId w:val="6"/>
        </w:numPr>
        <w:autoSpaceDE w:val="0"/>
        <w:autoSpaceDN w:val="0"/>
        <w:adjustRightInd w:val="0"/>
        <w:spacing w:after="120"/>
        <w:contextualSpacing/>
        <w:jc w:val="both"/>
        <w:rPr>
          <w:rFonts w:ascii="Times New Roman" w:hAnsi="Times New Roman"/>
          <w:szCs w:val="24"/>
        </w:rPr>
      </w:pPr>
      <w:r w:rsidRPr="00E867B5">
        <w:rPr>
          <w:rFonts w:ascii="Times New Roman" w:hAnsi="Times New Roman"/>
          <w:szCs w:val="24"/>
        </w:rPr>
        <w:t>Masseurs-kinésithérapeutes : art. R.4323-2 CSP</w:t>
      </w:r>
    </w:p>
    <w:p w:rsidR="00A03CFA" w:rsidRDefault="00024AE3" w:rsidP="00A03CFA">
      <w:pPr>
        <w:numPr>
          <w:ilvl w:val="1"/>
          <w:numId w:val="6"/>
        </w:numPr>
        <w:autoSpaceDE w:val="0"/>
        <w:autoSpaceDN w:val="0"/>
        <w:adjustRightInd w:val="0"/>
        <w:spacing w:after="120"/>
        <w:contextualSpacing/>
        <w:jc w:val="both"/>
        <w:rPr>
          <w:rFonts w:ascii="Times New Roman" w:hAnsi="Times New Roman"/>
          <w:szCs w:val="24"/>
        </w:rPr>
      </w:pPr>
      <w:r>
        <w:rPr>
          <w:rFonts w:ascii="Times New Roman" w:hAnsi="Times New Roman"/>
          <w:szCs w:val="24"/>
        </w:rPr>
        <w:t xml:space="preserve">Pédicures-podologues : </w:t>
      </w:r>
      <w:r w:rsidR="00EB5A2E">
        <w:rPr>
          <w:rFonts w:ascii="Times New Roman" w:hAnsi="Times New Roman"/>
          <w:szCs w:val="24"/>
        </w:rPr>
        <w:t>art.R</w:t>
      </w:r>
      <w:r w:rsidR="00A03CFA" w:rsidRPr="00E867B5">
        <w:rPr>
          <w:rFonts w:ascii="Times New Roman" w:hAnsi="Times New Roman"/>
          <w:szCs w:val="24"/>
        </w:rPr>
        <w:t>.4323-2-1 CSP</w:t>
      </w:r>
    </w:p>
    <w:p w:rsidR="005659D4" w:rsidRPr="00E867B5" w:rsidRDefault="005659D4" w:rsidP="005659D4">
      <w:pPr>
        <w:autoSpaceDE w:val="0"/>
        <w:autoSpaceDN w:val="0"/>
        <w:adjustRightInd w:val="0"/>
        <w:spacing w:after="120"/>
        <w:ind w:left="1080"/>
        <w:contextualSpacing/>
        <w:jc w:val="both"/>
        <w:rPr>
          <w:rFonts w:ascii="Times New Roman" w:hAnsi="Times New Roman"/>
          <w:szCs w:val="24"/>
        </w:rPr>
      </w:pPr>
    </w:p>
    <w:p w:rsidR="00A03CFA" w:rsidRPr="004D22C8" w:rsidRDefault="00A03CFA" w:rsidP="00A03CFA">
      <w:pPr>
        <w:numPr>
          <w:ilvl w:val="0"/>
          <w:numId w:val="6"/>
        </w:numPr>
        <w:autoSpaceDE w:val="0"/>
        <w:autoSpaceDN w:val="0"/>
        <w:adjustRightInd w:val="0"/>
        <w:spacing w:after="120"/>
        <w:contextualSpacing/>
        <w:jc w:val="both"/>
        <w:rPr>
          <w:rFonts w:ascii="Times New Roman" w:hAnsi="Times New Roman"/>
          <w:sz w:val="24"/>
          <w:szCs w:val="24"/>
        </w:rPr>
      </w:pPr>
      <w:r w:rsidRPr="004D22C8">
        <w:rPr>
          <w:rFonts w:ascii="Times New Roman" w:hAnsi="Times New Roman"/>
          <w:sz w:val="24"/>
          <w:szCs w:val="24"/>
        </w:rPr>
        <w:t xml:space="preserve">Procédure de suspension temporaire pour </w:t>
      </w:r>
      <w:r w:rsidRPr="004D22C8">
        <w:rPr>
          <w:rFonts w:ascii="Times New Roman" w:hAnsi="Times New Roman"/>
          <w:b/>
          <w:sz w:val="24"/>
          <w:szCs w:val="24"/>
        </w:rPr>
        <w:t>insuffisance professionnelle</w:t>
      </w:r>
      <w:r w:rsidRPr="004D22C8">
        <w:rPr>
          <w:rFonts w:ascii="Times New Roman" w:hAnsi="Times New Roman"/>
          <w:sz w:val="24"/>
          <w:szCs w:val="24"/>
        </w:rPr>
        <w:t> :</w:t>
      </w:r>
    </w:p>
    <w:p w:rsidR="00A03CFA" w:rsidRPr="00E867B5" w:rsidRDefault="00A03CFA" w:rsidP="00A03CFA">
      <w:pPr>
        <w:numPr>
          <w:ilvl w:val="1"/>
          <w:numId w:val="6"/>
        </w:numPr>
        <w:autoSpaceDE w:val="0"/>
        <w:autoSpaceDN w:val="0"/>
        <w:adjustRightInd w:val="0"/>
        <w:spacing w:after="120"/>
        <w:contextualSpacing/>
        <w:jc w:val="both"/>
        <w:rPr>
          <w:rFonts w:ascii="Times New Roman" w:hAnsi="Times New Roman"/>
          <w:szCs w:val="24"/>
        </w:rPr>
      </w:pPr>
      <w:r w:rsidRPr="00E867B5">
        <w:rPr>
          <w:rFonts w:ascii="Times New Roman" w:hAnsi="Times New Roman"/>
          <w:szCs w:val="24"/>
        </w:rPr>
        <w:t>Médecins, chirurgiens-dentistes, sages-femmes : art. R.4124-3-5 à R.4124-3-7 CSP</w:t>
      </w:r>
    </w:p>
    <w:p w:rsidR="00A03CFA" w:rsidRPr="00E867B5" w:rsidRDefault="00A03CFA" w:rsidP="00A03CFA">
      <w:pPr>
        <w:numPr>
          <w:ilvl w:val="1"/>
          <w:numId w:val="6"/>
        </w:numPr>
        <w:autoSpaceDE w:val="0"/>
        <w:autoSpaceDN w:val="0"/>
        <w:adjustRightInd w:val="0"/>
        <w:spacing w:after="120"/>
        <w:contextualSpacing/>
        <w:jc w:val="both"/>
        <w:rPr>
          <w:rFonts w:ascii="Times New Roman" w:hAnsi="Times New Roman"/>
          <w:szCs w:val="24"/>
        </w:rPr>
      </w:pPr>
      <w:r w:rsidRPr="00E867B5">
        <w:rPr>
          <w:rFonts w:ascii="Times New Roman" w:hAnsi="Times New Roman"/>
          <w:szCs w:val="24"/>
        </w:rPr>
        <w:t>Pharmaciens : art. R.4221-15-4 à R.4221-15-6 CSP</w:t>
      </w:r>
    </w:p>
    <w:p w:rsidR="00A03CFA" w:rsidRPr="00E867B5" w:rsidRDefault="00A03CFA" w:rsidP="00A03CFA">
      <w:pPr>
        <w:numPr>
          <w:ilvl w:val="1"/>
          <w:numId w:val="6"/>
        </w:numPr>
        <w:autoSpaceDE w:val="0"/>
        <w:autoSpaceDN w:val="0"/>
        <w:adjustRightInd w:val="0"/>
        <w:spacing w:after="120"/>
        <w:contextualSpacing/>
        <w:jc w:val="both"/>
        <w:rPr>
          <w:rFonts w:ascii="Times New Roman" w:hAnsi="Times New Roman"/>
          <w:szCs w:val="24"/>
        </w:rPr>
      </w:pPr>
      <w:r w:rsidRPr="00E867B5">
        <w:rPr>
          <w:rFonts w:ascii="Times New Roman" w:hAnsi="Times New Roman"/>
          <w:szCs w:val="24"/>
        </w:rPr>
        <w:t>Infirmiers : art. R.4311-53 CSP</w:t>
      </w:r>
    </w:p>
    <w:p w:rsidR="00A03CFA" w:rsidRPr="00E867B5" w:rsidRDefault="00A03CFA" w:rsidP="00A03CFA">
      <w:pPr>
        <w:numPr>
          <w:ilvl w:val="1"/>
          <w:numId w:val="6"/>
        </w:numPr>
        <w:autoSpaceDE w:val="0"/>
        <w:autoSpaceDN w:val="0"/>
        <w:adjustRightInd w:val="0"/>
        <w:spacing w:after="120"/>
        <w:contextualSpacing/>
        <w:jc w:val="both"/>
        <w:rPr>
          <w:rFonts w:ascii="Times New Roman" w:hAnsi="Times New Roman"/>
          <w:szCs w:val="24"/>
        </w:rPr>
      </w:pPr>
      <w:r w:rsidRPr="00E867B5">
        <w:rPr>
          <w:rFonts w:ascii="Times New Roman" w:hAnsi="Times New Roman"/>
          <w:szCs w:val="24"/>
        </w:rPr>
        <w:t>Masseurs-kinésithérapeutes : art. R.4323-2 CSP</w:t>
      </w:r>
    </w:p>
    <w:p w:rsidR="00A03CFA" w:rsidRDefault="00E10FE8" w:rsidP="00A03CFA">
      <w:pPr>
        <w:numPr>
          <w:ilvl w:val="1"/>
          <w:numId w:val="6"/>
        </w:numPr>
        <w:autoSpaceDE w:val="0"/>
        <w:autoSpaceDN w:val="0"/>
        <w:adjustRightInd w:val="0"/>
        <w:spacing w:after="120"/>
        <w:contextualSpacing/>
        <w:jc w:val="both"/>
        <w:rPr>
          <w:rFonts w:ascii="Times New Roman" w:hAnsi="Times New Roman"/>
          <w:szCs w:val="24"/>
        </w:rPr>
      </w:pPr>
      <w:r>
        <w:rPr>
          <w:rFonts w:ascii="Times New Roman" w:hAnsi="Times New Roman"/>
          <w:szCs w:val="24"/>
        </w:rPr>
        <w:t>Pédicures-podologues :</w:t>
      </w:r>
      <w:r w:rsidR="0025702A" w:rsidRPr="0025702A">
        <w:rPr>
          <w:rFonts w:ascii="Times New Roman" w:hAnsi="Times New Roman"/>
          <w:szCs w:val="24"/>
        </w:rPr>
        <w:t xml:space="preserve"> </w:t>
      </w:r>
      <w:r w:rsidR="00EB5A2E">
        <w:rPr>
          <w:rFonts w:ascii="Times New Roman" w:hAnsi="Times New Roman"/>
          <w:szCs w:val="24"/>
        </w:rPr>
        <w:t>art. R</w:t>
      </w:r>
      <w:r w:rsidR="00A03CFA" w:rsidRPr="00E867B5">
        <w:rPr>
          <w:rFonts w:ascii="Times New Roman" w:hAnsi="Times New Roman"/>
          <w:szCs w:val="24"/>
        </w:rPr>
        <w:t>.4323-2-1 CSP</w:t>
      </w:r>
    </w:p>
    <w:p w:rsidR="00897875" w:rsidRDefault="00C201E1" w:rsidP="001B53BC">
      <w:pPr>
        <w:numPr>
          <w:ilvl w:val="1"/>
          <w:numId w:val="6"/>
        </w:numPr>
        <w:autoSpaceDE w:val="0"/>
        <w:autoSpaceDN w:val="0"/>
        <w:adjustRightInd w:val="0"/>
        <w:spacing w:after="120"/>
        <w:contextualSpacing/>
        <w:jc w:val="both"/>
        <w:rPr>
          <w:rFonts w:ascii="Times New Roman" w:hAnsi="Times New Roman"/>
          <w:szCs w:val="24"/>
        </w:rPr>
      </w:pPr>
      <w:r>
        <w:rPr>
          <w:rFonts w:ascii="Times New Roman" w:hAnsi="Times New Roman"/>
          <w:szCs w:val="24"/>
        </w:rPr>
        <w:t xml:space="preserve">Praticiens Hospitaliers (médecins, odontologistes et pharmaciens des hôpitaux) : </w:t>
      </w:r>
      <w:r w:rsidR="00B67416" w:rsidRPr="007A4F41">
        <w:rPr>
          <w:rFonts w:ascii="Times New Roman" w:hAnsi="Times New Roman"/>
          <w:szCs w:val="24"/>
        </w:rPr>
        <w:t>art. R</w:t>
      </w:r>
      <w:r w:rsidR="00C6414F" w:rsidRPr="007A4F41">
        <w:rPr>
          <w:rFonts w:ascii="Times New Roman" w:hAnsi="Times New Roman"/>
          <w:szCs w:val="24"/>
        </w:rPr>
        <w:t>.</w:t>
      </w:r>
      <w:r w:rsidR="00B67416" w:rsidRPr="007A4F41">
        <w:rPr>
          <w:rFonts w:ascii="Times New Roman" w:hAnsi="Times New Roman"/>
          <w:szCs w:val="24"/>
        </w:rPr>
        <w:t>6152-79</w:t>
      </w:r>
      <w:r w:rsidR="0002364A" w:rsidRPr="007A4F41">
        <w:rPr>
          <w:rFonts w:ascii="Times New Roman" w:hAnsi="Times New Roman"/>
          <w:szCs w:val="24"/>
        </w:rPr>
        <w:t xml:space="preserve"> à R. 6152-82 CSP</w:t>
      </w:r>
      <w:r w:rsidR="00C6414F" w:rsidRPr="007A4F41">
        <w:rPr>
          <w:rFonts w:ascii="Times New Roman" w:hAnsi="Times New Roman"/>
          <w:szCs w:val="24"/>
        </w:rPr>
        <w:t> </w:t>
      </w:r>
      <w:r w:rsidR="005D23B3" w:rsidRPr="007A4F41">
        <w:rPr>
          <w:rFonts w:ascii="Times New Roman" w:hAnsi="Times New Roman"/>
          <w:szCs w:val="24"/>
        </w:rPr>
        <w:t>(temps plein)</w:t>
      </w:r>
      <w:r w:rsidR="00C6414F" w:rsidRPr="007A4F41">
        <w:rPr>
          <w:rFonts w:ascii="Times New Roman" w:hAnsi="Times New Roman"/>
          <w:szCs w:val="24"/>
        </w:rPr>
        <w:t>; art. R.6152-254 à R.6152-257 CSP</w:t>
      </w:r>
      <w:r w:rsidR="005D23B3" w:rsidRPr="007A4F41">
        <w:rPr>
          <w:rFonts w:ascii="Times New Roman" w:hAnsi="Times New Roman"/>
          <w:szCs w:val="24"/>
        </w:rPr>
        <w:t xml:space="preserve"> (temps partiel) ; a</w:t>
      </w:r>
      <w:r w:rsidR="00594A85" w:rsidRPr="007A4F41">
        <w:rPr>
          <w:rFonts w:ascii="Times New Roman" w:hAnsi="Times New Roman"/>
          <w:szCs w:val="24"/>
        </w:rPr>
        <w:t>rt</w:t>
      </w:r>
      <w:r w:rsidR="005D23B3" w:rsidRPr="007A4F41">
        <w:rPr>
          <w:rFonts w:ascii="Times New Roman" w:hAnsi="Times New Roman"/>
          <w:szCs w:val="24"/>
        </w:rPr>
        <w:t>.</w:t>
      </w:r>
      <w:r w:rsidR="00594A85" w:rsidRPr="007A4F41">
        <w:rPr>
          <w:rFonts w:ascii="Times New Roman" w:hAnsi="Times New Roman"/>
          <w:szCs w:val="24"/>
        </w:rPr>
        <w:t xml:space="preserve"> R</w:t>
      </w:r>
      <w:r w:rsidR="00001796" w:rsidRPr="007A4F41">
        <w:rPr>
          <w:rFonts w:ascii="Times New Roman" w:hAnsi="Times New Roman"/>
          <w:szCs w:val="24"/>
        </w:rPr>
        <w:t>.</w:t>
      </w:r>
      <w:r w:rsidR="00594A85" w:rsidRPr="007A4F41">
        <w:rPr>
          <w:rFonts w:ascii="Times New Roman" w:hAnsi="Times New Roman"/>
          <w:szCs w:val="24"/>
        </w:rPr>
        <w:t xml:space="preserve">6152-532 (assistants des hôpitaux); </w:t>
      </w:r>
      <w:r w:rsidR="005D23B3" w:rsidRPr="007A4F41">
        <w:rPr>
          <w:rFonts w:ascii="Times New Roman" w:hAnsi="Times New Roman"/>
          <w:szCs w:val="24"/>
        </w:rPr>
        <w:t>art.</w:t>
      </w:r>
      <w:r w:rsidR="00594A85" w:rsidRPr="007A4F41">
        <w:rPr>
          <w:rFonts w:ascii="Times New Roman" w:hAnsi="Times New Roman"/>
          <w:szCs w:val="24"/>
        </w:rPr>
        <w:t>R6152-628 (praticiens attachés)</w:t>
      </w:r>
    </w:p>
    <w:p w:rsidR="001B53BC" w:rsidRPr="001B53BC" w:rsidRDefault="001B53BC" w:rsidP="001B53BC">
      <w:pPr>
        <w:autoSpaceDE w:val="0"/>
        <w:autoSpaceDN w:val="0"/>
        <w:adjustRightInd w:val="0"/>
        <w:spacing w:after="120"/>
        <w:contextualSpacing/>
        <w:jc w:val="both"/>
        <w:rPr>
          <w:rFonts w:ascii="Times New Roman" w:hAnsi="Times New Roman"/>
          <w:szCs w:val="24"/>
        </w:rPr>
      </w:pPr>
    </w:p>
    <w:p w:rsidR="001B53BC" w:rsidRDefault="00897875" w:rsidP="001B53BC">
      <w:pPr>
        <w:spacing w:after="0" w:line="240" w:lineRule="auto"/>
        <w:jc w:val="both"/>
        <w:rPr>
          <w:rFonts w:ascii="Times New Roman" w:eastAsia="Times New Roman" w:hAnsi="Times New Roman"/>
          <w:b/>
          <w:sz w:val="24"/>
          <w:szCs w:val="24"/>
          <w:u w:val="single"/>
          <w:lang w:eastAsia="fr-FR"/>
        </w:rPr>
      </w:pPr>
      <w:r w:rsidRPr="00897875">
        <w:rPr>
          <w:rFonts w:ascii="Times New Roman" w:eastAsia="Times New Roman" w:hAnsi="Times New Roman"/>
          <w:b/>
          <w:sz w:val="24"/>
          <w:szCs w:val="24"/>
          <w:u w:val="single"/>
          <w:lang w:eastAsia="fr-FR"/>
        </w:rPr>
        <w:t xml:space="preserve">Article </w:t>
      </w:r>
      <w:hyperlink r:id="rId8" w:history="1">
        <w:r w:rsidRPr="00897875">
          <w:rPr>
            <w:rStyle w:val="Lienhypertexte"/>
            <w:rFonts w:ascii="Times New Roman" w:eastAsia="Times New Roman" w:hAnsi="Times New Roman"/>
            <w:b/>
            <w:sz w:val="24"/>
            <w:szCs w:val="24"/>
            <w:lang w:eastAsia="fr-FR"/>
          </w:rPr>
          <w:t>L162-1-19</w:t>
        </w:r>
      </w:hyperlink>
      <w:r w:rsidRPr="00897875">
        <w:rPr>
          <w:rFonts w:ascii="Times New Roman" w:eastAsia="Times New Roman" w:hAnsi="Times New Roman"/>
          <w:b/>
          <w:sz w:val="24"/>
          <w:szCs w:val="24"/>
          <w:u w:val="single"/>
          <w:lang w:eastAsia="fr-FR"/>
        </w:rPr>
        <w:t xml:space="preserve"> du code de la Sécurité Sociale</w:t>
      </w:r>
    </w:p>
    <w:p w:rsidR="001B53BC" w:rsidRDefault="00897875" w:rsidP="001B53BC">
      <w:pPr>
        <w:spacing w:after="0" w:line="240" w:lineRule="auto"/>
        <w:jc w:val="both"/>
        <w:rPr>
          <w:rFonts w:ascii="Times New Roman" w:eastAsia="Times New Roman" w:hAnsi="Times New Roman"/>
          <w:sz w:val="24"/>
          <w:szCs w:val="24"/>
          <w:lang w:eastAsia="fr-FR"/>
        </w:rPr>
      </w:pPr>
      <w:r w:rsidRPr="00C9092A">
        <w:rPr>
          <w:rFonts w:ascii="Times New Roman" w:eastAsia="Times New Roman" w:hAnsi="Times New Roman"/>
          <w:sz w:val="24"/>
          <w:szCs w:val="24"/>
          <w:lang w:eastAsia="fr-FR"/>
        </w:rPr>
        <w:t>Les directeurs des organismes locaux d'assurance maladie et les services médicaux de ces organismes sont tenus de communiquer à l'ordre compétent les informations qu'ils ont recueillies dans le cadre de leur activité et qui sont susceptibles de constituer un manquement à la déontologie de la part d'un professionnel de santé inscrit à un ordre</w:t>
      </w:r>
      <w:r w:rsidR="001B53BC">
        <w:rPr>
          <w:rFonts w:ascii="Times New Roman" w:eastAsia="Times New Roman" w:hAnsi="Times New Roman"/>
          <w:sz w:val="24"/>
          <w:szCs w:val="24"/>
          <w:lang w:eastAsia="fr-FR"/>
        </w:rPr>
        <w:t xml:space="preserve"> professionnel.</w:t>
      </w:r>
    </w:p>
    <w:p w:rsidR="00487C00" w:rsidRDefault="00897875" w:rsidP="001B53BC">
      <w:pPr>
        <w:spacing w:after="0" w:line="240" w:lineRule="auto"/>
        <w:jc w:val="both"/>
        <w:rPr>
          <w:rFonts w:ascii="Times New Roman" w:eastAsia="Times New Roman" w:hAnsi="Times New Roman"/>
          <w:sz w:val="24"/>
          <w:szCs w:val="24"/>
          <w:lang w:eastAsia="fr-FR"/>
        </w:rPr>
      </w:pPr>
      <w:r w:rsidRPr="00C9092A">
        <w:rPr>
          <w:rFonts w:ascii="Times New Roman" w:eastAsia="Times New Roman" w:hAnsi="Times New Roman"/>
          <w:sz w:val="24"/>
          <w:szCs w:val="24"/>
          <w:lang w:eastAsia="fr-FR"/>
        </w:rPr>
        <w:t>L'ordre est tenu de faire connaître à l'organisme qui l'a saisi, dans les trois mois, les suites qu'il y a apportées.</w:t>
      </w:r>
    </w:p>
    <w:p w:rsidR="001B53BC" w:rsidRPr="001B53BC" w:rsidRDefault="001B53BC" w:rsidP="001B53BC">
      <w:pPr>
        <w:spacing w:after="0" w:line="240" w:lineRule="auto"/>
        <w:jc w:val="both"/>
        <w:rPr>
          <w:rFonts w:ascii="Times New Roman" w:eastAsia="Times New Roman" w:hAnsi="Times New Roman"/>
          <w:b/>
          <w:sz w:val="24"/>
          <w:szCs w:val="24"/>
          <w:u w:val="single"/>
          <w:lang w:eastAsia="fr-FR"/>
        </w:rPr>
      </w:pPr>
    </w:p>
    <w:p w:rsidR="007D2670" w:rsidRPr="001B53BC" w:rsidRDefault="004D4835" w:rsidP="00E62245">
      <w:pPr>
        <w:spacing w:after="0" w:line="240" w:lineRule="auto"/>
        <w:jc w:val="both"/>
        <w:rPr>
          <w:rFonts w:ascii="Times New Roman" w:eastAsia="Times New Roman" w:hAnsi="Times New Roman"/>
          <w:b/>
          <w:sz w:val="24"/>
          <w:szCs w:val="24"/>
          <w:u w:val="single"/>
          <w:lang w:eastAsia="fr-FR"/>
        </w:rPr>
      </w:pPr>
      <w:r w:rsidRPr="00B53A9D">
        <w:rPr>
          <w:rFonts w:ascii="Times New Roman" w:eastAsia="Times New Roman" w:hAnsi="Times New Roman"/>
          <w:b/>
          <w:sz w:val="24"/>
          <w:szCs w:val="24"/>
          <w:u w:val="single"/>
          <w:lang w:eastAsia="fr-FR"/>
        </w:rPr>
        <w:t xml:space="preserve">Article </w:t>
      </w:r>
      <w:hyperlink r:id="rId9" w:history="1">
        <w:r w:rsidRPr="007C52E6">
          <w:rPr>
            <w:rStyle w:val="Lienhypertexte"/>
            <w:rFonts w:ascii="Times New Roman" w:eastAsia="Times New Roman" w:hAnsi="Times New Roman"/>
            <w:b/>
            <w:sz w:val="24"/>
            <w:szCs w:val="24"/>
            <w:lang w:eastAsia="fr-FR"/>
          </w:rPr>
          <w:t>L4113-14</w:t>
        </w:r>
      </w:hyperlink>
      <w:r w:rsidR="004B1C9B">
        <w:rPr>
          <w:rFonts w:ascii="Times New Roman" w:eastAsia="Times New Roman" w:hAnsi="Times New Roman"/>
          <w:b/>
          <w:sz w:val="24"/>
          <w:szCs w:val="24"/>
          <w:u w:val="single"/>
          <w:lang w:eastAsia="fr-FR"/>
        </w:rPr>
        <w:t xml:space="preserve"> CSP </w:t>
      </w:r>
      <w:r w:rsidR="0006251D">
        <w:rPr>
          <w:rFonts w:ascii="Times New Roman" w:eastAsia="Times New Roman" w:hAnsi="Times New Roman"/>
          <w:b/>
          <w:sz w:val="24"/>
          <w:szCs w:val="24"/>
          <w:u w:val="single"/>
          <w:lang w:eastAsia="fr-FR"/>
        </w:rPr>
        <w:t>M</w:t>
      </w:r>
      <w:r w:rsidR="00734AE0">
        <w:rPr>
          <w:rFonts w:ascii="Times New Roman" w:eastAsia="Times New Roman" w:hAnsi="Times New Roman"/>
          <w:b/>
          <w:sz w:val="24"/>
          <w:szCs w:val="24"/>
          <w:u w:val="single"/>
          <w:lang w:eastAsia="fr-FR"/>
        </w:rPr>
        <w:t>esure</w:t>
      </w:r>
      <w:r w:rsidR="00F4220C">
        <w:rPr>
          <w:rFonts w:ascii="Times New Roman" w:eastAsia="Times New Roman" w:hAnsi="Times New Roman"/>
          <w:b/>
          <w:sz w:val="24"/>
          <w:szCs w:val="24"/>
          <w:u w:val="single"/>
          <w:lang w:eastAsia="fr-FR"/>
        </w:rPr>
        <w:t xml:space="preserve"> d’urgence</w:t>
      </w:r>
    </w:p>
    <w:p w:rsidR="001B53BC" w:rsidRPr="00772D0D" w:rsidRDefault="00324B7A" w:rsidP="001B53BC">
      <w:pPr>
        <w:spacing w:after="0" w:line="240" w:lineRule="auto"/>
        <w:jc w:val="both"/>
        <w:rPr>
          <w:rFonts w:ascii="Times New Roman" w:eastAsia="Times New Roman" w:hAnsi="Times New Roman"/>
          <w:b/>
          <w:sz w:val="24"/>
          <w:szCs w:val="24"/>
          <w:lang w:eastAsia="fr-FR"/>
        </w:rPr>
      </w:pPr>
      <w:r w:rsidRPr="00772D0D">
        <w:rPr>
          <w:rFonts w:ascii="Times New Roman" w:eastAsia="Times New Roman" w:hAnsi="Times New Roman"/>
          <w:b/>
          <w:sz w:val="24"/>
          <w:szCs w:val="24"/>
          <w:lang w:eastAsia="fr-FR"/>
        </w:rPr>
        <w:t>(Médecins, chirurgiens-dentistes, sages-femmes)</w:t>
      </w:r>
    </w:p>
    <w:p w:rsidR="001B53BC" w:rsidRDefault="001B53BC" w:rsidP="001B53BC">
      <w:pPr>
        <w:spacing w:after="0" w:line="240" w:lineRule="auto"/>
        <w:jc w:val="both"/>
        <w:rPr>
          <w:rFonts w:ascii="Times New Roman" w:eastAsia="Times New Roman" w:hAnsi="Times New Roman"/>
          <w:sz w:val="24"/>
          <w:szCs w:val="24"/>
          <w:lang w:eastAsia="fr-FR"/>
        </w:rPr>
      </w:pPr>
    </w:p>
    <w:p w:rsidR="001B53BC" w:rsidRDefault="004D4835" w:rsidP="001B53BC">
      <w:pPr>
        <w:spacing w:after="0" w:line="240" w:lineRule="auto"/>
        <w:jc w:val="both"/>
        <w:rPr>
          <w:rFonts w:ascii="Times New Roman" w:eastAsia="Times New Roman" w:hAnsi="Times New Roman"/>
          <w:sz w:val="24"/>
          <w:szCs w:val="24"/>
          <w:lang w:eastAsia="fr-FR"/>
        </w:rPr>
      </w:pPr>
      <w:r w:rsidRPr="004D4835">
        <w:rPr>
          <w:rFonts w:ascii="Times New Roman" w:eastAsia="Times New Roman" w:hAnsi="Times New Roman"/>
          <w:sz w:val="24"/>
          <w:szCs w:val="24"/>
          <w:lang w:eastAsia="fr-FR"/>
        </w:rPr>
        <w:t>En cas d'urgence, lorsque la poursuite de son exercice par un médecin, un chirurgien-dentiste ou une sage-femme expose ses patients à un danger grave, le directeur général de l'agence régionale de santé dont relève le lieu d'exercice du professionnel prononce la suspension immédiate du droit d'exercer pour une durée maximale de cinq mois. Il entend l'intéressé au plus tard dans un délai de trois jours suiva</w:t>
      </w:r>
      <w:r w:rsidR="001B53BC">
        <w:rPr>
          <w:rFonts w:ascii="Times New Roman" w:eastAsia="Times New Roman" w:hAnsi="Times New Roman"/>
          <w:sz w:val="24"/>
          <w:szCs w:val="24"/>
          <w:lang w:eastAsia="fr-FR"/>
        </w:rPr>
        <w:t>nt la décision de suspension</w:t>
      </w:r>
    </w:p>
    <w:p w:rsidR="004D4835" w:rsidRPr="004D4835" w:rsidRDefault="004D4835" w:rsidP="001B53BC">
      <w:pPr>
        <w:spacing w:after="0" w:line="240" w:lineRule="auto"/>
        <w:jc w:val="both"/>
        <w:rPr>
          <w:rFonts w:ascii="Times New Roman" w:eastAsia="Times New Roman" w:hAnsi="Times New Roman"/>
          <w:sz w:val="24"/>
          <w:szCs w:val="24"/>
          <w:lang w:eastAsia="fr-FR"/>
        </w:rPr>
      </w:pPr>
      <w:r w:rsidRPr="004D4835">
        <w:rPr>
          <w:rFonts w:ascii="Times New Roman" w:eastAsia="Times New Roman" w:hAnsi="Times New Roman"/>
          <w:sz w:val="24"/>
          <w:szCs w:val="24"/>
          <w:lang w:eastAsia="fr-FR"/>
        </w:rPr>
        <w:t xml:space="preserve">Le directeur général de l'agence régionale de santé dont relève le lieu d'exercice du professionnel informe immédiatement de sa décision le président du conseil départemental </w:t>
      </w:r>
      <w:r w:rsidRPr="004D4835">
        <w:rPr>
          <w:rFonts w:ascii="Times New Roman" w:eastAsia="Times New Roman" w:hAnsi="Times New Roman"/>
          <w:sz w:val="24"/>
          <w:szCs w:val="24"/>
          <w:lang w:eastAsia="fr-FR"/>
        </w:rPr>
        <w:lastRenderedPageBreak/>
        <w:t>compétent et saisit sans délai le conseil régional ou interrégional lorsque le danger est lié à une infirmité, un état pathologique ou l'insuffisance professionnelle du praticien, ou la chambre disciplinaire de première instance dans les autres cas. Le conseil régional ou interrégional ou la chambre disciplinaire de première instance statue dans un délai de deux mois à compter de sa saisine. En l'absence de décision dans ce délai, l'affaire est portée devant le Conseil national ou la Chambre disciplinaire nationale, qui statue dans un délai de deux mois. A défaut de décision dans ce délai, la mesure de suspension prend fin automatiquement.</w:t>
      </w:r>
    </w:p>
    <w:p w:rsidR="004D4835" w:rsidRPr="004D4835" w:rsidRDefault="004D4835" w:rsidP="00E62245">
      <w:pPr>
        <w:spacing w:before="100" w:beforeAutospacing="1" w:after="100" w:afterAutospacing="1" w:line="240" w:lineRule="auto"/>
        <w:jc w:val="both"/>
        <w:rPr>
          <w:rFonts w:ascii="Times New Roman" w:eastAsia="Times New Roman" w:hAnsi="Times New Roman"/>
          <w:sz w:val="24"/>
          <w:szCs w:val="24"/>
          <w:lang w:eastAsia="fr-FR"/>
        </w:rPr>
      </w:pPr>
      <w:r w:rsidRPr="004D4835">
        <w:rPr>
          <w:rFonts w:ascii="Times New Roman" w:eastAsia="Times New Roman" w:hAnsi="Times New Roman"/>
          <w:sz w:val="24"/>
          <w:szCs w:val="24"/>
          <w:lang w:eastAsia="fr-FR"/>
        </w:rPr>
        <w:t>Le directeur général de l'agence régionale de santé dont relève le lieu d'exercice du professionnel informe également les organismes d'assurance maladie dont dépend le professionnel concerné par sa décision et le représentant de l'Etat dans le département.</w:t>
      </w:r>
    </w:p>
    <w:p w:rsidR="004D4835" w:rsidRPr="004D4835" w:rsidRDefault="004D4835" w:rsidP="00E62245">
      <w:pPr>
        <w:spacing w:before="100" w:beforeAutospacing="1" w:after="100" w:afterAutospacing="1" w:line="240" w:lineRule="auto"/>
        <w:jc w:val="both"/>
        <w:rPr>
          <w:rFonts w:ascii="Times New Roman" w:eastAsia="Times New Roman" w:hAnsi="Times New Roman"/>
          <w:sz w:val="24"/>
          <w:szCs w:val="24"/>
          <w:lang w:eastAsia="fr-FR"/>
        </w:rPr>
      </w:pPr>
      <w:r w:rsidRPr="004D4835">
        <w:rPr>
          <w:rFonts w:ascii="Times New Roman" w:eastAsia="Times New Roman" w:hAnsi="Times New Roman"/>
          <w:sz w:val="24"/>
          <w:szCs w:val="24"/>
          <w:lang w:eastAsia="fr-FR"/>
        </w:rPr>
        <w:t>Le directeur général de l'agence régionale de santé dont relève le lieu d'exercice du professionnel peut à tout moment mettre fin à la suspension qu'il a prononcée lorsqu'il constate la cessation du danger. Il en informe le conseil départemental et le conseil régional ou interrégional compétents et, le cas échéant, la chambre disciplinaire compétente, ainsi que les organismes d'assurance maladie et le représentant de l'Etat dans le département.</w:t>
      </w:r>
    </w:p>
    <w:p w:rsidR="004D4835" w:rsidRPr="004D4835" w:rsidRDefault="004D4835" w:rsidP="00E62245">
      <w:pPr>
        <w:spacing w:before="100" w:beforeAutospacing="1" w:after="100" w:afterAutospacing="1" w:line="240" w:lineRule="auto"/>
        <w:jc w:val="both"/>
        <w:rPr>
          <w:rFonts w:ascii="Times New Roman" w:eastAsia="Times New Roman" w:hAnsi="Times New Roman"/>
          <w:sz w:val="24"/>
          <w:szCs w:val="24"/>
          <w:lang w:eastAsia="fr-FR"/>
        </w:rPr>
      </w:pPr>
      <w:r w:rsidRPr="004D4835">
        <w:rPr>
          <w:rFonts w:ascii="Times New Roman" w:eastAsia="Times New Roman" w:hAnsi="Times New Roman"/>
          <w:sz w:val="24"/>
          <w:szCs w:val="24"/>
          <w:lang w:eastAsia="fr-FR"/>
        </w:rPr>
        <w:t>Le médecin, le chirurgien-dentiste ou la sage-femme dont le droit d'exercer a été suspendu selon la procédure prévue au présent article peut exercer un recours contre la décision du directeur général de l'agence régionale de santé dont relève le lieu d'exercice du professionnel devant le tribunal administratif, qui statue en référé dans un délai de quarante-huit heures.</w:t>
      </w:r>
    </w:p>
    <w:p w:rsidR="004D4835" w:rsidRPr="004D4835" w:rsidRDefault="004D4835" w:rsidP="00E62245">
      <w:pPr>
        <w:spacing w:before="100" w:beforeAutospacing="1" w:after="100" w:afterAutospacing="1" w:line="240" w:lineRule="auto"/>
        <w:jc w:val="both"/>
        <w:rPr>
          <w:rFonts w:ascii="Times New Roman" w:eastAsia="Times New Roman" w:hAnsi="Times New Roman"/>
          <w:sz w:val="24"/>
          <w:szCs w:val="24"/>
          <w:lang w:eastAsia="fr-FR"/>
        </w:rPr>
      </w:pPr>
      <w:r w:rsidRPr="004D4835">
        <w:rPr>
          <w:rFonts w:ascii="Times New Roman" w:eastAsia="Times New Roman" w:hAnsi="Times New Roman"/>
          <w:sz w:val="24"/>
          <w:szCs w:val="24"/>
          <w:lang w:eastAsia="fr-FR"/>
        </w:rPr>
        <w:t>Les modalités d'application du présent article sont définies par décret en Conseil d'Etat.</w:t>
      </w:r>
    </w:p>
    <w:p w:rsidR="001B53BC" w:rsidRDefault="004D4835" w:rsidP="001B53BC">
      <w:pPr>
        <w:spacing w:before="100" w:beforeAutospacing="1" w:after="100" w:afterAutospacing="1" w:line="240" w:lineRule="auto"/>
        <w:jc w:val="both"/>
        <w:rPr>
          <w:rFonts w:ascii="Times New Roman" w:eastAsia="Times New Roman" w:hAnsi="Times New Roman"/>
          <w:sz w:val="24"/>
          <w:szCs w:val="24"/>
          <w:lang w:eastAsia="fr-FR"/>
        </w:rPr>
      </w:pPr>
      <w:r w:rsidRPr="004D4835">
        <w:rPr>
          <w:rFonts w:ascii="Times New Roman" w:eastAsia="Times New Roman" w:hAnsi="Times New Roman"/>
          <w:sz w:val="24"/>
          <w:szCs w:val="24"/>
          <w:lang w:eastAsia="fr-FR"/>
        </w:rPr>
        <w:t xml:space="preserve">Le présent article n'est pas applicable aux médecins, chirurgiens-dentistes et sages-femmes </w:t>
      </w:r>
      <w:r w:rsidRPr="00AF5B29">
        <w:rPr>
          <w:rFonts w:ascii="Times New Roman" w:eastAsia="Times New Roman" w:hAnsi="Times New Roman"/>
          <w:sz w:val="24"/>
          <w:szCs w:val="24"/>
          <w:u w:val="single"/>
          <w:lang w:eastAsia="fr-FR"/>
        </w:rPr>
        <w:t>qui relèvent des dispositions de la partie 4 du code de la défense</w:t>
      </w:r>
      <w:r w:rsidRPr="004D4835">
        <w:rPr>
          <w:rFonts w:ascii="Times New Roman" w:eastAsia="Times New Roman" w:hAnsi="Times New Roman"/>
          <w:sz w:val="24"/>
          <w:szCs w:val="24"/>
          <w:lang w:eastAsia="fr-FR"/>
        </w:rPr>
        <w:t>.</w:t>
      </w:r>
    </w:p>
    <w:p w:rsidR="001B53BC" w:rsidRPr="001B53BC" w:rsidRDefault="001B53BC" w:rsidP="001B53BC">
      <w:pPr>
        <w:spacing w:before="100" w:beforeAutospacing="1" w:after="100" w:afterAutospacing="1" w:line="240" w:lineRule="auto"/>
        <w:jc w:val="both"/>
        <w:rPr>
          <w:rFonts w:ascii="Times New Roman" w:eastAsia="Times New Roman" w:hAnsi="Times New Roman"/>
          <w:sz w:val="24"/>
          <w:szCs w:val="24"/>
          <w:lang w:eastAsia="fr-FR"/>
        </w:rPr>
      </w:pPr>
    </w:p>
    <w:p w:rsidR="001B53BC" w:rsidRDefault="007D2670" w:rsidP="001B53BC">
      <w:pPr>
        <w:spacing w:after="0" w:line="240" w:lineRule="auto"/>
        <w:jc w:val="both"/>
        <w:rPr>
          <w:rFonts w:ascii="Times New Roman" w:eastAsia="Times New Roman" w:hAnsi="Times New Roman"/>
          <w:b/>
          <w:sz w:val="24"/>
          <w:szCs w:val="24"/>
          <w:u w:val="single"/>
          <w:lang w:eastAsia="fr-FR"/>
        </w:rPr>
      </w:pPr>
      <w:r w:rsidRPr="00B53A9D">
        <w:rPr>
          <w:rFonts w:ascii="Times New Roman" w:eastAsia="Times New Roman" w:hAnsi="Times New Roman"/>
          <w:b/>
          <w:sz w:val="24"/>
          <w:szCs w:val="24"/>
          <w:u w:val="single"/>
          <w:lang w:eastAsia="fr-FR"/>
        </w:rPr>
        <w:t xml:space="preserve">Article </w:t>
      </w:r>
      <w:hyperlink r:id="rId10" w:history="1">
        <w:r w:rsidRPr="007D2670">
          <w:rPr>
            <w:rStyle w:val="Lienhypertexte"/>
            <w:rFonts w:ascii="Times New Roman" w:eastAsia="Times New Roman" w:hAnsi="Times New Roman"/>
            <w:b/>
            <w:sz w:val="24"/>
            <w:szCs w:val="24"/>
            <w:lang w:eastAsia="fr-FR"/>
          </w:rPr>
          <w:t>L4221-18</w:t>
        </w:r>
      </w:hyperlink>
      <w:r>
        <w:rPr>
          <w:rFonts w:ascii="Times New Roman" w:eastAsia="Times New Roman" w:hAnsi="Times New Roman"/>
          <w:b/>
          <w:sz w:val="24"/>
          <w:szCs w:val="24"/>
          <w:u w:val="single"/>
          <w:lang w:eastAsia="fr-FR"/>
        </w:rPr>
        <w:t xml:space="preserve"> CSP Mesure d’urgence</w:t>
      </w:r>
    </w:p>
    <w:p w:rsidR="00666A52" w:rsidRPr="00772D0D" w:rsidRDefault="007D2670" w:rsidP="001B53BC">
      <w:pPr>
        <w:spacing w:after="0" w:line="240" w:lineRule="auto"/>
        <w:jc w:val="both"/>
        <w:rPr>
          <w:rFonts w:ascii="Times New Roman" w:eastAsia="Times New Roman" w:hAnsi="Times New Roman"/>
          <w:b/>
          <w:sz w:val="24"/>
          <w:szCs w:val="24"/>
          <w:u w:val="single"/>
          <w:lang w:eastAsia="fr-FR"/>
        </w:rPr>
      </w:pPr>
      <w:r w:rsidRPr="00772D0D">
        <w:rPr>
          <w:rFonts w:ascii="Times New Roman" w:eastAsia="Times New Roman" w:hAnsi="Times New Roman"/>
          <w:b/>
          <w:bCs/>
          <w:lang w:eastAsia="fr-FR"/>
        </w:rPr>
        <w:t>(Pharmaciens)</w:t>
      </w:r>
    </w:p>
    <w:p w:rsidR="007D2670" w:rsidRPr="007D2670" w:rsidRDefault="007D2670" w:rsidP="007D2670">
      <w:pPr>
        <w:spacing w:before="100" w:beforeAutospacing="1" w:after="100" w:afterAutospacing="1" w:line="240" w:lineRule="auto"/>
        <w:jc w:val="both"/>
        <w:outlineLvl w:val="2"/>
        <w:rPr>
          <w:rFonts w:ascii="Times New Roman" w:eastAsia="Times New Roman" w:hAnsi="Times New Roman"/>
          <w:bCs/>
          <w:sz w:val="24"/>
          <w:lang w:eastAsia="fr-FR"/>
        </w:rPr>
      </w:pPr>
      <w:r w:rsidRPr="007D2670">
        <w:rPr>
          <w:rFonts w:ascii="Times New Roman" w:eastAsia="Times New Roman" w:hAnsi="Times New Roman"/>
          <w:bCs/>
          <w:sz w:val="24"/>
          <w:lang w:eastAsia="fr-FR"/>
        </w:rPr>
        <w:t>En cas d'urgence, lorsque la poursuite par un pharmacien de son exercice expose les patients à un danger grave, le directeur général de l'agence régionale de santé dont relève le lieu d'exercice du professionnel prononce la suspension immédiate du droit d'exercer pour une durée maximale de cinq mois. Il entend l'intéressé au plus tard dans un délai de trois jours suivant la décision de suspension.</w:t>
      </w:r>
    </w:p>
    <w:p w:rsidR="007D2670" w:rsidRPr="007D2670" w:rsidRDefault="007D2670" w:rsidP="007D2670">
      <w:pPr>
        <w:spacing w:before="100" w:beforeAutospacing="1" w:after="100" w:afterAutospacing="1" w:line="240" w:lineRule="auto"/>
        <w:jc w:val="both"/>
        <w:outlineLvl w:val="2"/>
        <w:rPr>
          <w:rFonts w:ascii="Times New Roman" w:eastAsia="Times New Roman" w:hAnsi="Times New Roman"/>
          <w:bCs/>
          <w:sz w:val="24"/>
          <w:lang w:eastAsia="fr-FR"/>
        </w:rPr>
      </w:pPr>
      <w:r w:rsidRPr="007D2670">
        <w:rPr>
          <w:rFonts w:ascii="Times New Roman" w:eastAsia="Times New Roman" w:hAnsi="Times New Roman"/>
          <w:bCs/>
          <w:sz w:val="24"/>
          <w:lang w:eastAsia="fr-FR"/>
        </w:rPr>
        <w:t>Le directeur général de l'agence régionale de santé dont relève le lieu d'exercice du professionnel saisit sans délai de sa décision le conseil régional ou le conseil central compétent de l'ordre des pharmaciens. Celui-ci statue dans un délai de deux mois à compter de sa saisine. En l'absence de décision dans ce délai, l'affaire est portée devant le conseil national qui statue dans un délai de deux mois. A défaut de décision dans ce délai, la mesure de suspension prend fin automatiquement.</w:t>
      </w:r>
    </w:p>
    <w:p w:rsidR="007D2670" w:rsidRPr="007D2670" w:rsidRDefault="007D2670" w:rsidP="007D2670">
      <w:pPr>
        <w:spacing w:before="100" w:beforeAutospacing="1" w:after="100" w:afterAutospacing="1" w:line="240" w:lineRule="auto"/>
        <w:jc w:val="both"/>
        <w:outlineLvl w:val="2"/>
        <w:rPr>
          <w:rFonts w:ascii="Times New Roman" w:eastAsia="Times New Roman" w:hAnsi="Times New Roman"/>
          <w:bCs/>
          <w:sz w:val="24"/>
          <w:lang w:eastAsia="fr-FR"/>
        </w:rPr>
      </w:pPr>
      <w:r w:rsidRPr="007D2670">
        <w:rPr>
          <w:rFonts w:ascii="Times New Roman" w:eastAsia="Times New Roman" w:hAnsi="Times New Roman"/>
          <w:bCs/>
          <w:sz w:val="24"/>
          <w:lang w:eastAsia="fr-FR"/>
        </w:rPr>
        <w:t>Le directeur général de l'agence régionale de santé dont relève le lieu d'exercice du professionnel informe également le représentant de l'Etat dans le département et les organismes d'assurance maladie dont dépend le professionnel concerné par sa décision.</w:t>
      </w:r>
    </w:p>
    <w:p w:rsidR="007D2670" w:rsidRPr="007D2670" w:rsidRDefault="007D2670" w:rsidP="007D2670">
      <w:pPr>
        <w:spacing w:before="100" w:beforeAutospacing="1" w:after="100" w:afterAutospacing="1" w:line="240" w:lineRule="auto"/>
        <w:jc w:val="both"/>
        <w:outlineLvl w:val="2"/>
        <w:rPr>
          <w:rFonts w:ascii="Times New Roman" w:eastAsia="Times New Roman" w:hAnsi="Times New Roman"/>
          <w:bCs/>
          <w:sz w:val="24"/>
          <w:lang w:eastAsia="fr-FR"/>
        </w:rPr>
      </w:pPr>
      <w:r w:rsidRPr="007D2670">
        <w:rPr>
          <w:rFonts w:ascii="Times New Roman" w:eastAsia="Times New Roman" w:hAnsi="Times New Roman"/>
          <w:bCs/>
          <w:sz w:val="24"/>
          <w:lang w:eastAsia="fr-FR"/>
        </w:rPr>
        <w:lastRenderedPageBreak/>
        <w:t>Le directeur général de l'agence régionale de santé dont relève le lieu d'exercice du professionnel peut à tout moment mettre fin à la suspension qu'il a prononcée lorsqu'il constate la cessation du danger. Il en informe le conseil régional ou le conseil central compétent, ainsi que le représentant de l'Etat dans le département et les organismes d'assurance maladie.</w:t>
      </w:r>
    </w:p>
    <w:p w:rsidR="007D2670" w:rsidRPr="007D2670" w:rsidRDefault="007D2670" w:rsidP="007D2670">
      <w:pPr>
        <w:spacing w:before="100" w:beforeAutospacing="1" w:after="100" w:afterAutospacing="1" w:line="240" w:lineRule="auto"/>
        <w:jc w:val="both"/>
        <w:outlineLvl w:val="2"/>
        <w:rPr>
          <w:rFonts w:ascii="Times New Roman" w:eastAsia="Times New Roman" w:hAnsi="Times New Roman"/>
          <w:bCs/>
          <w:sz w:val="24"/>
          <w:lang w:eastAsia="fr-FR"/>
        </w:rPr>
      </w:pPr>
      <w:r w:rsidRPr="007D2670">
        <w:rPr>
          <w:rFonts w:ascii="Times New Roman" w:eastAsia="Times New Roman" w:hAnsi="Times New Roman"/>
          <w:bCs/>
          <w:sz w:val="24"/>
          <w:lang w:eastAsia="fr-FR"/>
        </w:rPr>
        <w:t>Le pharmacien dont le droit d'exercer a été suspendu selon la procédure prévue au présent article peut exercer un recours contre la décision du directeur général de l'agence régionale de santé dont relève le lieu d'exercice du professionnel devant le tribunal administratif, qui statue en référé dans un délai de quarante-huit heures.</w:t>
      </w:r>
    </w:p>
    <w:p w:rsidR="007D2670" w:rsidRPr="007D2670" w:rsidRDefault="007D2670" w:rsidP="007D2670">
      <w:pPr>
        <w:spacing w:before="100" w:beforeAutospacing="1" w:after="100" w:afterAutospacing="1" w:line="240" w:lineRule="auto"/>
        <w:jc w:val="both"/>
        <w:outlineLvl w:val="2"/>
        <w:rPr>
          <w:rFonts w:ascii="Times New Roman" w:eastAsia="Times New Roman" w:hAnsi="Times New Roman"/>
          <w:bCs/>
          <w:sz w:val="24"/>
          <w:lang w:eastAsia="fr-FR"/>
        </w:rPr>
      </w:pPr>
      <w:r w:rsidRPr="007D2670">
        <w:rPr>
          <w:rFonts w:ascii="Times New Roman" w:eastAsia="Times New Roman" w:hAnsi="Times New Roman"/>
          <w:bCs/>
          <w:sz w:val="24"/>
          <w:lang w:eastAsia="fr-FR"/>
        </w:rPr>
        <w:t>Les modalités d'application du présent article sont définies par décret en Conseil d'Etat.</w:t>
      </w:r>
    </w:p>
    <w:p w:rsidR="007D2670" w:rsidRDefault="007D2670" w:rsidP="007D2670">
      <w:pPr>
        <w:spacing w:before="100" w:beforeAutospacing="1" w:after="100" w:afterAutospacing="1" w:line="240" w:lineRule="auto"/>
        <w:jc w:val="both"/>
        <w:outlineLvl w:val="2"/>
        <w:rPr>
          <w:rFonts w:ascii="Times New Roman" w:eastAsia="Times New Roman" w:hAnsi="Times New Roman"/>
          <w:bCs/>
          <w:sz w:val="24"/>
          <w:lang w:eastAsia="fr-FR"/>
        </w:rPr>
      </w:pPr>
      <w:r w:rsidRPr="007D2670">
        <w:rPr>
          <w:rFonts w:ascii="Times New Roman" w:eastAsia="Times New Roman" w:hAnsi="Times New Roman"/>
          <w:bCs/>
          <w:sz w:val="24"/>
          <w:lang w:eastAsia="fr-FR"/>
        </w:rPr>
        <w:t>Le présent article n'est pas applicable aux pharmaciens qui relèvent des dispositions de l'article L. 4138-2 du code de la défense.</w:t>
      </w:r>
    </w:p>
    <w:p w:rsidR="00772D0D" w:rsidRPr="007D2670" w:rsidRDefault="00772D0D" w:rsidP="007D2670">
      <w:pPr>
        <w:spacing w:before="100" w:beforeAutospacing="1" w:after="100" w:afterAutospacing="1" w:line="240" w:lineRule="auto"/>
        <w:jc w:val="both"/>
        <w:outlineLvl w:val="2"/>
        <w:rPr>
          <w:rFonts w:ascii="Times New Roman" w:eastAsia="Times New Roman" w:hAnsi="Times New Roman"/>
          <w:bCs/>
          <w:sz w:val="24"/>
          <w:lang w:eastAsia="fr-FR"/>
        </w:rPr>
      </w:pPr>
    </w:p>
    <w:p w:rsidR="001B53BC" w:rsidRDefault="00D50973" w:rsidP="001B53BC">
      <w:pPr>
        <w:spacing w:after="0" w:line="240" w:lineRule="auto"/>
        <w:jc w:val="both"/>
        <w:outlineLvl w:val="2"/>
        <w:rPr>
          <w:rFonts w:ascii="Times New Roman" w:eastAsia="Times New Roman" w:hAnsi="Times New Roman"/>
          <w:b/>
          <w:bCs/>
          <w:u w:val="single"/>
          <w:lang w:eastAsia="fr-FR"/>
        </w:rPr>
      </w:pPr>
      <w:r w:rsidRPr="00D50973">
        <w:rPr>
          <w:rFonts w:ascii="Times New Roman" w:eastAsia="Times New Roman" w:hAnsi="Times New Roman"/>
          <w:b/>
          <w:bCs/>
          <w:u w:val="single"/>
          <w:lang w:eastAsia="fr-FR"/>
        </w:rPr>
        <w:t xml:space="preserve">Article </w:t>
      </w:r>
      <w:hyperlink r:id="rId11" w:history="1">
        <w:r w:rsidRPr="00D50973">
          <w:rPr>
            <w:rStyle w:val="Lienhypertexte"/>
            <w:rFonts w:ascii="Times New Roman" w:eastAsia="Times New Roman" w:hAnsi="Times New Roman"/>
            <w:b/>
            <w:bCs/>
            <w:lang w:eastAsia="fr-FR"/>
          </w:rPr>
          <w:t>L. 4311-26</w:t>
        </w:r>
      </w:hyperlink>
      <w:r w:rsidRPr="00D50973">
        <w:rPr>
          <w:rFonts w:ascii="Times New Roman" w:eastAsia="Times New Roman" w:hAnsi="Times New Roman"/>
          <w:b/>
          <w:bCs/>
          <w:u w:val="single"/>
          <w:lang w:eastAsia="fr-FR"/>
        </w:rPr>
        <w:t xml:space="preserve"> CSP Mesure d’urgence</w:t>
      </w:r>
    </w:p>
    <w:p w:rsidR="00D50973" w:rsidRPr="00772D0D" w:rsidRDefault="00D50973" w:rsidP="001B53BC">
      <w:pPr>
        <w:spacing w:after="0" w:line="240" w:lineRule="auto"/>
        <w:jc w:val="both"/>
        <w:outlineLvl w:val="2"/>
        <w:rPr>
          <w:rFonts w:ascii="Times New Roman" w:eastAsia="Times New Roman" w:hAnsi="Times New Roman"/>
          <w:b/>
          <w:bCs/>
          <w:u w:val="single"/>
          <w:lang w:eastAsia="fr-FR"/>
        </w:rPr>
      </w:pPr>
      <w:r w:rsidRPr="00772D0D">
        <w:rPr>
          <w:rFonts w:ascii="Times New Roman" w:eastAsia="Times New Roman" w:hAnsi="Times New Roman"/>
          <w:b/>
          <w:bCs/>
          <w:lang w:eastAsia="fr-FR"/>
        </w:rPr>
        <w:t>(Infirmiers)</w:t>
      </w:r>
    </w:p>
    <w:p w:rsidR="00734AE0" w:rsidRPr="00734AE0" w:rsidRDefault="00734AE0" w:rsidP="00734AE0">
      <w:pPr>
        <w:spacing w:before="100" w:beforeAutospacing="1" w:after="100" w:afterAutospacing="1" w:line="240" w:lineRule="auto"/>
        <w:jc w:val="both"/>
        <w:outlineLvl w:val="2"/>
        <w:rPr>
          <w:rFonts w:ascii="Times New Roman" w:eastAsia="Times New Roman" w:hAnsi="Times New Roman"/>
          <w:bCs/>
          <w:sz w:val="24"/>
          <w:lang w:eastAsia="fr-FR"/>
        </w:rPr>
      </w:pPr>
      <w:r w:rsidRPr="00734AE0">
        <w:rPr>
          <w:rFonts w:ascii="Times New Roman" w:eastAsia="Times New Roman" w:hAnsi="Times New Roman"/>
          <w:bCs/>
          <w:sz w:val="24"/>
          <w:lang w:eastAsia="fr-FR"/>
        </w:rPr>
        <w:t>L'employeur amené à prendre une mesure de licenciement, révocation ou suspension d'activité d'une infirmière ou d'un infirmier salarié dont l'exercice professionnel expose les patients à un danger grave en informe sans délai le directeur général de l'agence régionale de santé et le représentant de l'Etat dans le département.</w:t>
      </w:r>
    </w:p>
    <w:p w:rsidR="00734AE0" w:rsidRPr="00734AE0" w:rsidRDefault="00734AE0" w:rsidP="00734AE0">
      <w:pPr>
        <w:spacing w:before="100" w:beforeAutospacing="1" w:after="100" w:afterAutospacing="1" w:line="240" w:lineRule="auto"/>
        <w:jc w:val="both"/>
        <w:outlineLvl w:val="2"/>
        <w:rPr>
          <w:rFonts w:ascii="Times New Roman" w:eastAsia="Times New Roman" w:hAnsi="Times New Roman"/>
          <w:bCs/>
          <w:sz w:val="24"/>
          <w:lang w:eastAsia="fr-FR"/>
        </w:rPr>
      </w:pPr>
      <w:r w:rsidRPr="00734AE0">
        <w:rPr>
          <w:rFonts w:ascii="Times New Roman" w:eastAsia="Times New Roman" w:hAnsi="Times New Roman"/>
          <w:bCs/>
          <w:sz w:val="24"/>
          <w:lang w:eastAsia="fr-FR"/>
        </w:rPr>
        <w:t>En cas d'urgence, lorsque la poursuite par une infirmière ou un infirmier de son exercice professionnel expose ses patients à un danger grave, le directeur général de l'agence régionale de santé prononce la suspension immédiate du droit d'exercer pour une durée maximale de cinq mois. Il informe sans délai l'employeur de sa décision, que celui-ci ait été ou non à l'origine de sa saisine. Le directeur général de l'agence régionale de santé entend l'intéressé au plus tard dans un délai de trois jours suivant la décision de suspension.</w:t>
      </w:r>
    </w:p>
    <w:p w:rsidR="002B138C" w:rsidRDefault="00734AE0" w:rsidP="00734AE0">
      <w:pPr>
        <w:spacing w:before="100" w:beforeAutospacing="1" w:after="100" w:afterAutospacing="1" w:line="240" w:lineRule="auto"/>
        <w:jc w:val="both"/>
        <w:outlineLvl w:val="2"/>
        <w:rPr>
          <w:rFonts w:ascii="Times New Roman" w:eastAsia="Times New Roman" w:hAnsi="Times New Roman"/>
          <w:bCs/>
          <w:sz w:val="24"/>
          <w:lang w:eastAsia="fr-FR"/>
        </w:rPr>
      </w:pPr>
      <w:r w:rsidRPr="00734AE0">
        <w:rPr>
          <w:rFonts w:ascii="Times New Roman" w:eastAsia="Times New Roman" w:hAnsi="Times New Roman"/>
          <w:bCs/>
          <w:sz w:val="24"/>
          <w:lang w:eastAsia="fr-FR"/>
        </w:rPr>
        <w:t>Le deuxième alinéa du présent article n'est pas applicable aux infirmiers et infirmières qui relèvent des dispositions de l'article L. 4138-2 du code de la défense.</w:t>
      </w:r>
    </w:p>
    <w:p w:rsidR="001B53BC" w:rsidRDefault="001B53BC" w:rsidP="00734AE0">
      <w:pPr>
        <w:spacing w:before="100" w:beforeAutospacing="1" w:after="100" w:afterAutospacing="1" w:line="240" w:lineRule="auto"/>
        <w:jc w:val="both"/>
        <w:outlineLvl w:val="2"/>
        <w:rPr>
          <w:rFonts w:ascii="Times New Roman" w:eastAsia="Times New Roman" w:hAnsi="Times New Roman"/>
          <w:bCs/>
          <w:sz w:val="24"/>
          <w:lang w:eastAsia="fr-FR"/>
        </w:rPr>
      </w:pPr>
    </w:p>
    <w:p w:rsidR="001B53BC" w:rsidRDefault="002B138C" w:rsidP="001B53BC">
      <w:pPr>
        <w:spacing w:after="0" w:line="240" w:lineRule="auto"/>
        <w:jc w:val="both"/>
        <w:outlineLvl w:val="2"/>
        <w:rPr>
          <w:rFonts w:ascii="Times New Roman" w:eastAsia="Times New Roman" w:hAnsi="Times New Roman"/>
          <w:b/>
          <w:bCs/>
          <w:sz w:val="24"/>
          <w:u w:val="single"/>
          <w:lang w:eastAsia="fr-FR"/>
        </w:rPr>
      </w:pPr>
      <w:r w:rsidRPr="002B138C">
        <w:rPr>
          <w:rFonts w:ascii="Times New Roman" w:eastAsia="Times New Roman" w:hAnsi="Times New Roman"/>
          <w:b/>
          <w:bCs/>
          <w:sz w:val="24"/>
          <w:u w:val="single"/>
          <w:lang w:eastAsia="fr-FR"/>
        </w:rPr>
        <w:t xml:space="preserve">Article L.4321-19 CSP </w:t>
      </w:r>
      <w:r w:rsidRPr="002B138C">
        <w:rPr>
          <w:rFonts w:ascii="Times New Roman" w:eastAsia="Times New Roman" w:hAnsi="Times New Roman"/>
          <w:b/>
          <w:bCs/>
          <w:u w:val="single"/>
          <w:lang w:eastAsia="fr-FR"/>
        </w:rPr>
        <w:t>Mesure d’urgence</w:t>
      </w:r>
    </w:p>
    <w:p w:rsidR="00734AE0" w:rsidRPr="00772D0D" w:rsidRDefault="002B138C" w:rsidP="001B53BC">
      <w:pPr>
        <w:spacing w:after="0" w:line="240" w:lineRule="auto"/>
        <w:jc w:val="both"/>
        <w:outlineLvl w:val="2"/>
        <w:rPr>
          <w:rFonts w:ascii="Times New Roman" w:eastAsia="Times New Roman" w:hAnsi="Times New Roman"/>
          <w:b/>
          <w:bCs/>
          <w:sz w:val="24"/>
          <w:u w:val="single"/>
          <w:lang w:eastAsia="fr-FR"/>
        </w:rPr>
      </w:pPr>
      <w:r w:rsidRPr="00772D0D">
        <w:rPr>
          <w:rFonts w:ascii="Times New Roman" w:eastAsia="Times New Roman" w:hAnsi="Times New Roman"/>
          <w:b/>
          <w:bCs/>
          <w:sz w:val="24"/>
          <w:lang w:eastAsia="fr-FR"/>
        </w:rPr>
        <w:t>(Masseurs-kinésithérapeutes)</w:t>
      </w:r>
    </w:p>
    <w:p w:rsidR="002B138C" w:rsidRDefault="00A719A0" w:rsidP="00734AE0">
      <w:pPr>
        <w:spacing w:before="100" w:beforeAutospacing="1" w:after="100" w:afterAutospacing="1" w:line="240" w:lineRule="auto"/>
        <w:jc w:val="both"/>
        <w:outlineLvl w:val="2"/>
        <w:rPr>
          <w:rFonts w:ascii="Times New Roman" w:eastAsia="Times New Roman" w:hAnsi="Times New Roman"/>
          <w:bCs/>
          <w:sz w:val="24"/>
          <w:lang w:eastAsia="fr-FR"/>
        </w:rPr>
      </w:pPr>
      <w:r w:rsidRPr="00A719A0">
        <w:rPr>
          <w:rFonts w:ascii="Times New Roman" w:eastAsia="Times New Roman" w:hAnsi="Times New Roman"/>
          <w:bCs/>
          <w:sz w:val="24"/>
          <w:lang w:eastAsia="fr-FR"/>
        </w:rPr>
        <w:t xml:space="preserve">Les dispositions des articles L. 4112-3 à L. 4112-6, L. 4113-5, L. 4113-9 à </w:t>
      </w:r>
      <w:hyperlink r:id="rId12" w:history="1">
        <w:r w:rsidRPr="00A719A0">
          <w:rPr>
            <w:rStyle w:val="Lienhypertexte"/>
            <w:rFonts w:ascii="Times New Roman" w:eastAsia="Times New Roman" w:hAnsi="Times New Roman"/>
            <w:bCs/>
            <w:sz w:val="24"/>
            <w:lang w:eastAsia="fr-FR"/>
          </w:rPr>
          <w:t>L. 4113-14</w:t>
        </w:r>
      </w:hyperlink>
      <w:r w:rsidRPr="00A719A0">
        <w:rPr>
          <w:rFonts w:ascii="Times New Roman" w:eastAsia="Times New Roman" w:hAnsi="Times New Roman"/>
          <w:bCs/>
          <w:sz w:val="24"/>
          <w:lang w:eastAsia="fr-FR"/>
        </w:rPr>
        <w:t>, L. 4122-1-1, L. 4122-1-2, L. 4122-3, L. 4123-2, L. 4123-10, L. 4124-1 à L. 4124-3 et L. 4124-5 à L. 4124-8, L. 4124-9, deuxième alinéa, L. 4124-10, premier alinéa, L. 4125-1 à L. 4125-3-1, L. 4125-4, L. 4125-5, L. 4125-7 et L. 4125-8, L. 4126-1 à L. 4126-6 et L. 4132-6 sont applicables aux masseurs-kinésithérapeutes.</w:t>
      </w:r>
    </w:p>
    <w:p w:rsidR="00772D0D" w:rsidRDefault="00772D0D" w:rsidP="00734AE0">
      <w:pPr>
        <w:spacing w:before="100" w:beforeAutospacing="1" w:after="100" w:afterAutospacing="1" w:line="240" w:lineRule="auto"/>
        <w:jc w:val="both"/>
        <w:outlineLvl w:val="2"/>
        <w:rPr>
          <w:rFonts w:ascii="Times New Roman" w:eastAsia="Times New Roman" w:hAnsi="Times New Roman"/>
          <w:bCs/>
          <w:sz w:val="24"/>
          <w:lang w:eastAsia="fr-FR"/>
        </w:rPr>
      </w:pPr>
    </w:p>
    <w:p w:rsidR="00E85775" w:rsidRPr="002B138C" w:rsidRDefault="00E85775" w:rsidP="00772D0D">
      <w:pPr>
        <w:spacing w:after="0" w:line="240" w:lineRule="auto"/>
        <w:jc w:val="both"/>
        <w:outlineLvl w:val="2"/>
        <w:rPr>
          <w:rFonts w:ascii="Times New Roman" w:eastAsia="Times New Roman" w:hAnsi="Times New Roman"/>
          <w:b/>
          <w:bCs/>
          <w:sz w:val="24"/>
          <w:u w:val="single"/>
          <w:lang w:eastAsia="fr-FR"/>
        </w:rPr>
      </w:pPr>
      <w:r w:rsidRPr="002B138C">
        <w:rPr>
          <w:rFonts w:ascii="Times New Roman" w:eastAsia="Times New Roman" w:hAnsi="Times New Roman"/>
          <w:b/>
          <w:bCs/>
          <w:sz w:val="24"/>
          <w:u w:val="single"/>
          <w:lang w:eastAsia="fr-FR"/>
        </w:rPr>
        <w:lastRenderedPageBreak/>
        <w:t xml:space="preserve">Article </w:t>
      </w:r>
      <w:hyperlink r:id="rId13" w:history="1">
        <w:r w:rsidRPr="00E85775">
          <w:rPr>
            <w:rStyle w:val="Lienhypertexte"/>
            <w:rFonts w:ascii="Times New Roman" w:eastAsia="Times New Roman" w:hAnsi="Times New Roman"/>
            <w:b/>
            <w:bCs/>
            <w:sz w:val="24"/>
            <w:lang w:eastAsia="fr-FR"/>
          </w:rPr>
          <w:t>L.4322-12</w:t>
        </w:r>
      </w:hyperlink>
      <w:r>
        <w:rPr>
          <w:rFonts w:ascii="Times New Roman" w:eastAsia="Times New Roman" w:hAnsi="Times New Roman"/>
          <w:b/>
          <w:bCs/>
          <w:sz w:val="24"/>
          <w:u w:val="single"/>
          <w:lang w:eastAsia="fr-FR"/>
        </w:rPr>
        <w:t xml:space="preserve"> </w:t>
      </w:r>
      <w:r w:rsidRPr="002B138C">
        <w:rPr>
          <w:rFonts w:ascii="Times New Roman" w:eastAsia="Times New Roman" w:hAnsi="Times New Roman"/>
          <w:b/>
          <w:bCs/>
          <w:sz w:val="24"/>
          <w:u w:val="single"/>
          <w:lang w:eastAsia="fr-FR"/>
        </w:rPr>
        <w:t xml:space="preserve">CSP </w:t>
      </w:r>
      <w:r w:rsidRPr="002B138C">
        <w:rPr>
          <w:rFonts w:ascii="Times New Roman" w:eastAsia="Times New Roman" w:hAnsi="Times New Roman"/>
          <w:b/>
          <w:bCs/>
          <w:u w:val="single"/>
          <w:lang w:eastAsia="fr-FR"/>
        </w:rPr>
        <w:t>Mesure d’urgence</w:t>
      </w:r>
    </w:p>
    <w:p w:rsidR="00E85775" w:rsidRPr="00772D0D" w:rsidRDefault="00E85775" w:rsidP="00772D0D">
      <w:pPr>
        <w:spacing w:after="0" w:line="240" w:lineRule="auto"/>
        <w:jc w:val="both"/>
        <w:outlineLvl w:val="2"/>
        <w:rPr>
          <w:rFonts w:ascii="Times New Roman" w:eastAsia="Times New Roman" w:hAnsi="Times New Roman"/>
          <w:b/>
          <w:bCs/>
          <w:sz w:val="24"/>
          <w:lang w:eastAsia="fr-FR"/>
        </w:rPr>
      </w:pPr>
      <w:r w:rsidRPr="00772D0D">
        <w:rPr>
          <w:rFonts w:ascii="Times New Roman" w:eastAsia="Times New Roman" w:hAnsi="Times New Roman"/>
          <w:b/>
          <w:bCs/>
          <w:sz w:val="24"/>
          <w:lang w:eastAsia="fr-FR"/>
        </w:rPr>
        <w:t xml:space="preserve">(Pédicures-podologues) </w:t>
      </w:r>
    </w:p>
    <w:p w:rsidR="00E85775" w:rsidRPr="00E85775" w:rsidRDefault="00E85775" w:rsidP="00E85775">
      <w:pPr>
        <w:spacing w:before="100" w:beforeAutospacing="1" w:after="100" w:afterAutospacing="1" w:line="240" w:lineRule="auto"/>
        <w:jc w:val="both"/>
        <w:outlineLvl w:val="2"/>
        <w:rPr>
          <w:rFonts w:ascii="Times New Roman" w:eastAsia="Times New Roman" w:hAnsi="Times New Roman"/>
          <w:bCs/>
          <w:sz w:val="24"/>
          <w:lang w:eastAsia="fr-FR"/>
        </w:rPr>
      </w:pPr>
      <w:r>
        <w:rPr>
          <w:rFonts w:ascii="Times New Roman" w:eastAsia="Times New Roman" w:hAnsi="Times New Roman"/>
          <w:bCs/>
          <w:sz w:val="24"/>
          <w:lang w:eastAsia="fr-FR"/>
        </w:rPr>
        <w:t xml:space="preserve"> </w:t>
      </w:r>
      <w:r w:rsidRPr="00E85775">
        <w:rPr>
          <w:rFonts w:ascii="Times New Roman" w:eastAsia="Times New Roman" w:hAnsi="Times New Roman"/>
          <w:bCs/>
          <w:sz w:val="24"/>
          <w:lang w:eastAsia="fr-FR"/>
        </w:rPr>
        <w:t xml:space="preserve">Les dispositions des articles L. 4112-3 à L. 4112-6, L. 4113-5, L. 4113-6, L. 4113-8 à </w:t>
      </w:r>
      <w:hyperlink r:id="rId14" w:history="1">
        <w:r w:rsidRPr="00E85775">
          <w:rPr>
            <w:rStyle w:val="Lienhypertexte"/>
            <w:rFonts w:ascii="Times New Roman" w:eastAsia="Times New Roman" w:hAnsi="Times New Roman"/>
            <w:bCs/>
            <w:sz w:val="24"/>
            <w:lang w:eastAsia="fr-FR"/>
          </w:rPr>
          <w:t>L. 4113-14</w:t>
        </w:r>
      </w:hyperlink>
      <w:r w:rsidRPr="00E85775">
        <w:rPr>
          <w:rFonts w:ascii="Times New Roman" w:eastAsia="Times New Roman" w:hAnsi="Times New Roman"/>
          <w:bCs/>
          <w:sz w:val="24"/>
          <w:lang w:eastAsia="fr-FR"/>
        </w:rPr>
        <w:t>, L. 4122-1-1, L. 4122-1-2, L. 4122-3, L. 4123-2, L. 4123-4, L. 4124-1 à L. 4124-3 et L. 4124-5 à L. 4124-8, L. 4124-9, deuxième alinéa, L. 4124-10, deuxième alinéa, L. 4124-11, L. 4124-12, deuxième alinéa, L. 4124-13, deuxième alinéa, L. 4124-14, troisième alinéa, L. 4125-1 à L. 4125-3-1, L. 4126-1 à L. 4126-6, L. 4132-6 et L. 4132-9 sont applicables aux pédicures-podologues.</w:t>
      </w:r>
    </w:p>
    <w:p w:rsidR="00E85775" w:rsidRDefault="00E85775" w:rsidP="00E85775">
      <w:pPr>
        <w:spacing w:before="100" w:beforeAutospacing="1" w:after="100" w:afterAutospacing="1" w:line="240" w:lineRule="auto"/>
        <w:jc w:val="both"/>
        <w:outlineLvl w:val="2"/>
        <w:rPr>
          <w:rFonts w:ascii="Times New Roman" w:eastAsia="Times New Roman" w:hAnsi="Times New Roman"/>
          <w:bCs/>
          <w:sz w:val="24"/>
          <w:lang w:eastAsia="fr-FR"/>
        </w:rPr>
      </w:pPr>
      <w:r w:rsidRPr="00E85775">
        <w:rPr>
          <w:rFonts w:ascii="Times New Roman" w:eastAsia="Times New Roman" w:hAnsi="Times New Roman"/>
          <w:bCs/>
          <w:sz w:val="24"/>
          <w:lang w:eastAsia="fr-FR"/>
        </w:rPr>
        <w:t>Pour les pédicures-podologues, les dispositions concernant les attributions des conseils départementaux sont applicables aux conseils régionaux ou interrégionaux.</w:t>
      </w:r>
    </w:p>
    <w:p w:rsidR="00772D0D" w:rsidRDefault="00772D0D" w:rsidP="00E85775">
      <w:pPr>
        <w:spacing w:before="100" w:beforeAutospacing="1" w:after="100" w:afterAutospacing="1" w:line="240" w:lineRule="auto"/>
        <w:jc w:val="both"/>
        <w:outlineLvl w:val="2"/>
        <w:rPr>
          <w:rFonts w:ascii="Times New Roman" w:eastAsia="Times New Roman" w:hAnsi="Times New Roman"/>
          <w:bCs/>
          <w:sz w:val="24"/>
          <w:lang w:eastAsia="fr-FR"/>
        </w:rPr>
      </w:pPr>
    </w:p>
    <w:p w:rsidR="00280779" w:rsidRDefault="0093520C" w:rsidP="00E62245">
      <w:pPr>
        <w:spacing w:after="0" w:line="240" w:lineRule="auto"/>
        <w:jc w:val="both"/>
        <w:rPr>
          <w:rFonts w:ascii="Times New Roman" w:eastAsia="Times New Roman" w:hAnsi="Times New Roman"/>
          <w:b/>
          <w:sz w:val="24"/>
          <w:szCs w:val="24"/>
          <w:u w:val="single"/>
          <w:lang w:eastAsia="fr-FR"/>
        </w:rPr>
      </w:pPr>
      <w:r w:rsidRPr="005A73A5">
        <w:rPr>
          <w:rFonts w:ascii="Times New Roman" w:eastAsia="Times New Roman" w:hAnsi="Times New Roman"/>
          <w:b/>
          <w:sz w:val="24"/>
          <w:szCs w:val="24"/>
          <w:u w:val="single"/>
          <w:lang w:eastAsia="fr-FR"/>
        </w:rPr>
        <w:t xml:space="preserve">Article </w:t>
      </w:r>
      <w:hyperlink r:id="rId15" w:history="1">
        <w:r w:rsidRPr="00280779">
          <w:rPr>
            <w:rStyle w:val="Lienhypertexte"/>
            <w:rFonts w:ascii="Times New Roman" w:eastAsia="Times New Roman" w:hAnsi="Times New Roman"/>
            <w:b/>
            <w:sz w:val="24"/>
            <w:szCs w:val="24"/>
            <w:lang w:eastAsia="fr-FR"/>
          </w:rPr>
          <w:t>R4124-3</w:t>
        </w:r>
      </w:hyperlink>
      <w:r w:rsidR="00D50973">
        <w:rPr>
          <w:rFonts w:ascii="Times New Roman" w:eastAsia="Times New Roman" w:hAnsi="Times New Roman"/>
          <w:b/>
          <w:sz w:val="24"/>
          <w:szCs w:val="24"/>
          <w:u w:val="single"/>
          <w:lang w:eastAsia="fr-FR"/>
        </w:rPr>
        <w:t xml:space="preserve"> CSP</w:t>
      </w:r>
      <w:r w:rsidR="00280779">
        <w:rPr>
          <w:rFonts w:ascii="Times New Roman" w:eastAsia="Times New Roman" w:hAnsi="Times New Roman"/>
          <w:b/>
          <w:sz w:val="24"/>
          <w:szCs w:val="24"/>
          <w:u w:val="single"/>
          <w:lang w:eastAsia="fr-FR"/>
        </w:rPr>
        <w:t xml:space="preserve"> Infirmité ou</w:t>
      </w:r>
      <w:r>
        <w:rPr>
          <w:rFonts w:ascii="Times New Roman" w:eastAsia="Times New Roman" w:hAnsi="Times New Roman"/>
          <w:b/>
          <w:sz w:val="24"/>
          <w:szCs w:val="24"/>
          <w:u w:val="single"/>
          <w:lang w:eastAsia="fr-FR"/>
        </w:rPr>
        <w:t xml:space="preserve"> état pathologique </w:t>
      </w:r>
    </w:p>
    <w:p w:rsidR="00280779" w:rsidRPr="00772D0D" w:rsidRDefault="00280779" w:rsidP="00E62245">
      <w:pPr>
        <w:spacing w:after="0" w:line="240" w:lineRule="auto"/>
        <w:jc w:val="both"/>
        <w:rPr>
          <w:rFonts w:ascii="Times New Roman" w:eastAsia="Times New Roman" w:hAnsi="Times New Roman"/>
          <w:b/>
          <w:sz w:val="24"/>
          <w:szCs w:val="24"/>
          <w:u w:val="single"/>
          <w:lang w:eastAsia="fr-FR"/>
        </w:rPr>
      </w:pPr>
      <w:r w:rsidRPr="00772D0D">
        <w:rPr>
          <w:rFonts w:ascii="Times New Roman" w:hAnsi="Times New Roman"/>
          <w:b/>
          <w:szCs w:val="24"/>
        </w:rPr>
        <w:t>(Médecins, chirurgiens-dentistes, sages-femmes)</w:t>
      </w:r>
    </w:p>
    <w:p w:rsidR="00B67416" w:rsidRDefault="0093520C" w:rsidP="00E62245">
      <w:pPr>
        <w:spacing w:before="100" w:beforeAutospacing="1" w:after="100" w:afterAutospacing="1" w:line="240" w:lineRule="auto"/>
        <w:jc w:val="both"/>
        <w:rPr>
          <w:rFonts w:ascii="Times New Roman" w:eastAsia="Times New Roman" w:hAnsi="Times New Roman"/>
          <w:sz w:val="24"/>
          <w:szCs w:val="24"/>
          <w:lang w:eastAsia="fr-FR"/>
        </w:rPr>
      </w:pPr>
      <w:r w:rsidRPr="00EA5A2F">
        <w:rPr>
          <w:rFonts w:ascii="Times New Roman" w:eastAsia="Times New Roman" w:hAnsi="Times New Roman"/>
          <w:sz w:val="24"/>
          <w:szCs w:val="24"/>
          <w:lang w:eastAsia="fr-FR"/>
        </w:rPr>
        <w:t xml:space="preserve">I. - Dans le cas d'infirmité ou d'état pathologique rendant dangereux l'exercice de la profession, la suspension temporaire du droit d'exercer est prononcée par le conseil régional ou interrégional pour une période déterminée, qui peut, s'il y a lieu, être renouvelée. </w:t>
      </w:r>
      <w:r w:rsidRPr="00EA5A2F">
        <w:rPr>
          <w:rFonts w:ascii="Times New Roman" w:eastAsia="Times New Roman" w:hAnsi="Times New Roman"/>
          <w:sz w:val="24"/>
          <w:szCs w:val="24"/>
          <w:lang w:eastAsia="fr-FR"/>
        </w:rPr>
        <w:br/>
      </w:r>
      <w:r w:rsidRPr="00EA5A2F">
        <w:rPr>
          <w:rFonts w:ascii="Times New Roman" w:eastAsia="Times New Roman" w:hAnsi="Times New Roman"/>
          <w:sz w:val="24"/>
          <w:szCs w:val="24"/>
          <w:lang w:eastAsia="fr-FR"/>
        </w:rPr>
        <w:br/>
        <w:t>Le conseil est saisi à cet effet soit par le directeur général de l'agence régionale de santé soit par une délibération du conseil départemental ou du conseil national. Ces saisines ne sont pas susceptibles de recours.</w:t>
      </w:r>
    </w:p>
    <w:p w:rsidR="00B67416" w:rsidRDefault="0093520C" w:rsidP="00E62245">
      <w:pPr>
        <w:spacing w:before="100" w:beforeAutospacing="1" w:after="100" w:afterAutospacing="1" w:line="240" w:lineRule="auto"/>
        <w:jc w:val="both"/>
        <w:rPr>
          <w:rFonts w:ascii="Times New Roman" w:eastAsia="Times New Roman" w:hAnsi="Times New Roman"/>
          <w:sz w:val="24"/>
          <w:szCs w:val="24"/>
          <w:lang w:eastAsia="fr-FR"/>
        </w:rPr>
      </w:pPr>
      <w:r w:rsidRPr="00EA5A2F">
        <w:rPr>
          <w:rFonts w:ascii="Times New Roman" w:eastAsia="Times New Roman" w:hAnsi="Times New Roman"/>
          <w:sz w:val="24"/>
          <w:szCs w:val="24"/>
          <w:lang w:eastAsia="fr-FR"/>
        </w:rPr>
        <w:t>II. - La suspension ne peut être ordonnée que sur un rapport motivé établi à la demande du conseil régional ou interrégional par trois médecins désignés comme experts, le premier par l'intéressé, le deuxième par le conseil régional ou interrégional et le troisième par les deux premiers experts.</w:t>
      </w:r>
    </w:p>
    <w:p w:rsidR="00B67416" w:rsidRDefault="0093520C" w:rsidP="00E62245">
      <w:pPr>
        <w:spacing w:before="100" w:beforeAutospacing="1" w:after="100" w:afterAutospacing="1" w:line="240" w:lineRule="auto"/>
        <w:jc w:val="both"/>
        <w:rPr>
          <w:rFonts w:ascii="Times New Roman" w:eastAsia="Times New Roman" w:hAnsi="Times New Roman"/>
          <w:sz w:val="24"/>
          <w:szCs w:val="24"/>
          <w:lang w:eastAsia="fr-FR"/>
        </w:rPr>
      </w:pPr>
      <w:r w:rsidRPr="00EA5A2F">
        <w:rPr>
          <w:rFonts w:ascii="Times New Roman" w:eastAsia="Times New Roman" w:hAnsi="Times New Roman"/>
          <w:sz w:val="24"/>
          <w:szCs w:val="24"/>
          <w:lang w:eastAsia="fr-FR"/>
        </w:rPr>
        <w:t xml:space="preserve"> III. - En cas de carence de l'intéressé lors de la désignation du premier expert ou de désaccord des deux experts lors de la désignation du troisième, la désignation est faite à la demande du conseil par ordonnance du président du tribunal de grande instance dans le ressort duquel se trouve la résidence professionnelle de l'intéressé. Cette demande est dispensée de ministère d'avocat. </w:t>
      </w:r>
      <w:r w:rsidRPr="00EA5A2F">
        <w:rPr>
          <w:rFonts w:ascii="Times New Roman" w:eastAsia="Times New Roman" w:hAnsi="Times New Roman"/>
          <w:sz w:val="24"/>
          <w:szCs w:val="24"/>
          <w:lang w:eastAsia="fr-FR"/>
        </w:rPr>
        <w:br/>
      </w:r>
      <w:r w:rsidRPr="00EA5A2F">
        <w:rPr>
          <w:rFonts w:ascii="Times New Roman" w:eastAsia="Times New Roman" w:hAnsi="Times New Roman"/>
          <w:sz w:val="24"/>
          <w:szCs w:val="24"/>
          <w:lang w:eastAsia="fr-FR"/>
        </w:rPr>
        <w:br/>
        <w:t xml:space="preserve">IV. - Les experts procèdent ensemble, sauf impossibilité manifeste, à l'expertise. Le rapport d'expertise est déposé au plus tard dans le délai de six semaines à compter de la saisine du conseil. </w:t>
      </w:r>
      <w:r w:rsidRPr="00EA5A2F">
        <w:rPr>
          <w:rFonts w:ascii="Times New Roman" w:eastAsia="Times New Roman" w:hAnsi="Times New Roman"/>
          <w:sz w:val="24"/>
          <w:szCs w:val="24"/>
          <w:lang w:eastAsia="fr-FR"/>
        </w:rPr>
        <w:br/>
      </w:r>
      <w:r w:rsidRPr="00EA5A2F">
        <w:rPr>
          <w:rFonts w:ascii="Times New Roman" w:eastAsia="Times New Roman" w:hAnsi="Times New Roman"/>
          <w:sz w:val="24"/>
          <w:szCs w:val="24"/>
          <w:lang w:eastAsia="fr-FR"/>
        </w:rPr>
        <w:br/>
        <w:t xml:space="preserve">Si les experts ne peuvent parvenir à la rédaction de conclusions communes, le rapport comporte l'avis motivé de chacun d'eux. </w:t>
      </w:r>
    </w:p>
    <w:p w:rsidR="00E62245" w:rsidRDefault="0093520C" w:rsidP="00E62245">
      <w:pPr>
        <w:spacing w:before="100" w:beforeAutospacing="1" w:after="100" w:afterAutospacing="1" w:line="240" w:lineRule="auto"/>
        <w:jc w:val="both"/>
        <w:rPr>
          <w:rFonts w:ascii="Times New Roman" w:eastAsia="Times New Roman" w:hAnsi="Times New Roman"/>
          <w:sz w:val="24"/>
          <w:szCs w:val="24"/>
          <w:lang w:eastAsia="fr-FR"/>
        </w:rPr>
      </w:pPr>
      <w:r w:rsidRPr="00EA5A2F">
        <w:rPr>
          <w:rFonts w:ascii="Times New Roman" w:eastAsia="Times New Roman" w:hAnsi="Times New Roman"/>
          <w:sz w:val="24"/>
          <w:szCs w:val="24"/>
          <w:lang w:eastAsia="fr-FR"/>
        </w:rPr>
        <w:t xml:space="preserve">Si l'intéressé ne se présente pas à la convocation fixée par les experts, une seconde convocation lui est adressée. En cas d'absence de l'intéressé aux deux convocations, les experts établissent un rapport de carence à l'intention du conseil régional ou interrégional, qui peut alors suspendre le praticien pour présomption d'infirmité ou d'état pathologique rendant dangereux l'exercice de la profession. </w:t>
      </w:r>
    </w:p>
    <w:p w:rsidR="00E62245" w:rsidRDefault="0093520C" w:rsidP="00E62245">
      <w:pPr>
        <w:spacing w:before="100" w:beforeAutospacing="1" w:after="100" w:afterAutospacing="1" w:line="240" w:lineRule="auto"/>
        <w:jc w:val="both"/>
        <w:rPr>
          <w:rFonts w:ascii="Times New Roman" w:eastAsia="Times New Roman" w:hAnsi="Times New Roman"/>
          <w:sz w:val="24"/>
          <w:szCs w:val="24"/>
          <w:lang w:eastAsia="fr-FR"/>
        </w:rPr>
      </w:pPr>
      <w:r w:rsidRPr="00EA5A2F">
        <w:rPr>
          <w:rFonts w:ascii="Times New Roman" w:eastAsia="Times New Roman" w:hAnsi="Times New Roman"/>
          <w:sz w:val="24"/>
          <w:szCs w:val="24"/>
          <w:lang w:eastAsia="fr-FR"/>
        </w:rPr>
        <w:lastRenderedPageBreak/>
        <w:t xml:space="preserve">V. - Avant de se prononcer, le conseil régional ou interrégional peut, par une décision non susceptible de recours, décider de faire procéder à une expertise complémentaire dans les conditions prévues aux II, III, IV et VIII du présent article. </w:t>
      </w:r>
    </w:p>
    <w:p w:rsidR="0093520C" w:rsidRPr="00EA5A2F" w:rsidRDefault="0093520C" w:rsidP="00E62245">
      <w:pPr>
        <w:spacing w:before="100" w:beforeAutospacing="1" w:after="100" w:afterAutospacing="1" w:line="240" w:lineRule="auto"/>
        <w:jc w:val="both"/>
        <w:rPr>
          <w:rFonts w:ascii="Times New Roman" w:eastAsia="Times New Roman" w:hAnsi="Times New Roman"/>
          <w:sz w:val="24"/>
          <w:szCs w:val="24"/>
          <w:lang w:eastAsia="fr-FR"/>
        </w:rPr>
      </w:pPr>
      <w:r w:rsidRPr="00EA5A2F">
        <w:rPr>
          <w:rFonts w:ascii="Times New Roman" w:eastAsia="Times New Roman" w:hAnsi="Times New Roman"/>
          <w:sz w:val="24"/>
          <w:szCs w:val="24"/>
          <w:lang w:eastAsia="fr-FR"/>
        </w:rPr>
        <w:t xml:space="preserve">VI. - Si le conseil régional ou interrégional n'a pas statué dans le délai de deux mois à compter de la réception de la demande dont il est saisi, l'affaire est portée devant le Conseil national de l'ordre. </w:t>
      </w:r>
      <w:r w:rsidRPr="00EA5A2F">
        <w:rPr>
          <w:rFonts w:ascii="Times New Roman" w:eastAsia="Times New Roman" w:hAnsi="Times New Roman"/>
          <w:sz w:val="24"/>
          <w:szCs w:val="24"/>
          <w:lang w:eastAsia="fr-FR"/>
        </w:rPr>
        <w:br/>
      </w:r>
      <w:r w:rsidRPr="00EA5A2F">
        <w:rPr>
          <w:rFonts w:ascii="Times New Roman" w:eastAsia="Times New Roman" w:hAnsi="Times New Roman"/>
          <w:sz w:val="24"/>
          <w:szCs w:val="24"/>
          <w:lang w:eastAsia="fr-FR"/>
        </w:rPr>
        <w:br/>
        <w:t xml:space="preserve">VII. - La notification de la décision de suspension mentionne que la reprise de l'exercice professionnel par le praticien ne pourra avoir lieu sans qu'au préalable ait été diligentée une nouvelle expertise médicale, dont il lui incombe de demander l'organisation au conseil régional ou interrégional au plus tard deux mois avant l'expiration de la période de suspension. </w:t>
      </w:r>
      <w:r w:rsidRPr="00EA5A2F">
        <w:rPr>
          <w:rFonts w:ascii="Times New Roman" w:eastAsia="Times New Roman" w:hAnsi="Times New Roman"/>
          <w:sz w:val="24"/>
          <w:szCs w:val="24"/>
          <w:lang w:eastAsia="fr-FR"/>
        </w:rPr>
        <w:br/>
      </w:r>
      <w:r w:rsidRPr="00EA5A2F">
        <w:rPr>
          <w:rFonts w:ascii="Times New Roman" w:eastAsia="Times New Roman" w:hAnsi="Times New Roman"/>
          <w:sz w:val="24"/>
          <w:szCs w:val="24"/>
          <w:lang w:eastAsia="fr-FR"/>
        </w:rPr>
        <w:br/>
        <w:t xml:space="preserve">VIII. - Les experts facturent leurs honoraires conformément à la cotation des actes définie par arrêté du ministre chargé de la santé. Les frais et honoraires sont à la charge du conseil qui a fait procéder à l'expertise. </w:t>
      </w:r>
    </w:p>
    <w:p w:rsidR="0093520C" w:rsidRPr="00772D0D" w:rsidRDefault="0093520C" w:rsidP="00E62245">
      <w:pPr>
        <w:spacing w:after="0" w:line="240" w:lineRule="auto"/>
        <w:jc w:val="both"/>
        <w:rPr>
          <w:rFonts w:ascii="Times New Roman" w:eastAsia="Times New Roman" w:hAnsi="Times New Roman"/>
          <w:sz w:val="24"/>
          <w:szCs w:val="24"/>
          <w:u w:val="single"/>
          <w:lang w:eastAsia="fr-FR"/>
        </w:rPr>
      </w:pPr>
    </w:p>
    <w:p w:rsidR="004D5CD3" w:rsidRPr="00772D0D" w:rsidRDefault="004D5CD3" w:rsidP="004D5CD3">
      <w:pPr>
        <w:spacing w:after="0" w:line="240" w:lineRule="auto"/>
        <w:jc w:val="both"/>
        <w:rPr>
          <w:rFonts w:ascii="Times New Roman" w:eastAsia="Times New Roman" w:hAnsi="Times New Roman"/>
          <w:b/>
          <w:sz w:val="24"/>
          <w:szCs w:val="24"/>
          <w:u w:val="single"/>
          <w:lang w:eastAsia="fr-FR"/>
        </w:rPr>
      </w:pPr>
      <w:r w:rsidRPr="00772D0D">
        <w:rPr>
          <w:rFonts w:ascii="Times New Roman" w:eastAsia="Times New Roman" w:hAnsi="Times New Roman"/>
          <w:b/>
          <w:sz w:val="24"/>
          <w:szCs w:val="24"/>
          <w:u w:val="single"/>
          <w:lang w:eastAsia="fr-FR"/>
        </w:rPr>
        <w:t xml:space="preserve">Article </w:t>
      </w:r>
      <w:hyperlink r:id="rId16" w:history="1">
        <w:r w:rsidRPr="00772D0D">
          <w:rPr>
            <w:rStyle w:val="Lienhypertexte"/>
            <w:rFonts w:ascii="Times New Roman" w:eastAsia="Times New Roman" w:hAnsi="Times New Roman"/>
            <w:b/>
            <w:sz w:val="24"/>
            <w:szCs w:val="24"/>
            <w:lang w:eastAsia="fr-FR"/>
          </w:rPr>
          <w:t>R4221-15</w:t>
        </w:r>
      </w:hyperlink>
      <w:r w:rsidRPr="00772D0D">
        <w:rPr>
          <w:rFonts w:ascii="Times New Roman" w:eastAsia="Times New Roman" w:hAnsi="Times New Roman"/>
          <w:b/>
          <w:sz w:val="24"/>
          <w:szCs w:val="24"/>
          <w:u w:val="single"/>
          <w:lang w:eastAsia="fr-FR"/>
        </w:rPr>
        <w:t xml:space="preserve"> CSP Infirmité ou état pathologique </w:t>
      </w:r>
    </w:p>
    <w:p w:rsidR="006219D8" w:rsidRPr="00772D0D" w:rsidRDefault="004D5CD3" w:rsidP="004D5CD3">
      <w:pPr>
        <w:spacing w:after="0" w:line="240" w:lineRule="auto"/>
        <w:jc w:val="both"/>
        <w:rPr>
          <w:rFonts w:ascii="Times New Roman" w:eastAsia="Times New Roman" w:hAnsi="Times New Roman"/>
          <w:b/>
          <w:sz w:val="24"/>
          <w:szCs w:val="24"/>
          <w:lang w:eastAsia="fr-FR"/>
        </w:rPr>
      </w:pPr>
      <w:r w:rsidRPr="00772D0D">
        <w:rPr>
          <w:rFonts w:ascii="Times New Roman" w:eastAsia="Times New Roman" w:hAnsi="Times New Roman"/>
          <w:b/>
          <w:sz w:val="24"/>
          <w:szCs w:val="24"/>
          <w:lang w:eastAsia="fr-FR"/>
        </w:rPr>
        <w:t>(Pharmaciens)</w:t>
      </w:r>
    </w:p>
    <w:p w:rsidR="004D5CD3" w:rsidRDefault="004D5CD3" w:rsidP="004D5CD3">
      <w:pPr>
        <w:spacing w:after="0" w:line="240" w:lineRule="auto"/>
        <w:jc w:val="both"/>
        <w:rPr>
          <w:rFonts w:ascii="Times New Roman" w:eastAsia="Times New Roman" w:hAnsi="Times New Roman"/>
          <w:sz w:val="24"/>
          <w:szCs w:val="24"/>
          <w:lang w:eastAsia="fr-FR"/>
        </w:rPr>
      </w:pPr>
    </w:p>
    <w:p w:rsidR="001B718F" w:rsidRPr="001B718F" w:rsidRDefault="001B718F" w:rsidP="001B718F">
      <w:pPr>
        <w:spacing w:after="0" w:line="240" w:lineRule="auto"/>
        <w:jc w:val="both"/>
        <w:rPr>
          <w:rFonts w:ascii="Times New Roman" w:eastAsia="Times New Roman" w:hAnsi="Times New Roman"/>
          <w:sz w:val="24"/>
          <w:szCs w:val="24"/>
          <w:lang w:eastAsia="fr-FR"/>
        </w:rPr>
      </w:pPr>
      <w:r w:rsidRPr="001B718F">
        <w:rPr>
          <w:rFonts w:ascii="Times New Roman" w:eastAsia="Times New Roman" w:hAnsi="Times New Roman"/>
          <w:sz w:val="24"/>
          <w:szCs w:val="24"/>
          <w:lang w:eastAsia="fr-FR"/>
        </w:rPr>
        <w:t>I. - Dans le cas d'infirmité ou d'état pathologique rendant dangereux l'exercice de la profession, la suspension temporaire du droit d'exercer est prononcée par le conseil régional ou le conseil central compétent pour une période déterminée, qui peut, s'il y a lieu, être renouvelée. Toutefois, lorsque cette infirmité ou l'état pathologique n'est pas de nature à interdire à l'intéressé toute activité de pharmacien, les autorités ci-dessus désignées peuvent se borner à lui imposer l'obligation de se faire assister.</w:t>
      </w:r>
    </w:p>
    <w:p w:rsidR="001B718F" w:rsidRPr="001B718F" w:rsidRDefault="001B718F" w:rsidP="001B718F">
      <w:pPr>
        <w:spacing w:after="0" w:line="240" w:lineRule="auto"/>
        <w:jc w:val="both"/>
        <w:rPr>
          <w:rFonts w:ascii="Times New Roman" w:eastAsia="Times New Roman" w:hAnsi="Times New Roman"/>
          <w:sz w:val="24"/>
          <w:szCs w:val="24"/>
          <w:lang w:eastAsia="fr-FR"/>
        </w:rPr>
      </w:pPr>
    </w:p>
    <w:p w:rsidR="001B718F" w:rsidRPr="001B718F" w:rsidRDefault="001B718F" w:rsidP="001B718F">
      <w:pPr>
        <w:spacing w:after="0" w:line="240" w:lineRule="auto"/>
        <w:jc w:val="both"/>
        <w:rPr>
          <w:rFonts w:ascii="Times New Roman" w:eastAsia="Times New Roman" w:hAnsi="Times New Roman"/>
          <w:sz w:val="24"/>
          <w:szCs w:val="24"/>
          <w:lang w:eastAsia="fr-FR"/>
        </w:rPr>
      </w:pPr>
      <w:r w:rsidRPr="001B718F">
        <w:rPr>
          <w:rFonts w:ascii="Times New Roman" w:eastAsia="Times New Roman" w:hAnsi="Times New Roman"/>
          <w:sz w:val="24"/>
          <w:szCs w:val="24"/>
          <w:lang w:eastAsia="fr-FR"/>
        </w:rPr>
        <w:t>II. - Le conseil régional ou le conseil central compétent est saisi soit par le directeur général de l'agence régionale de santé soit par une délibération du conseil national. Ces saisines ne sont pas susceptibles de recours.</w:t>
      </w:r>
    </w:p>
    <w:p w:rsidR="001B718F" w:rsidRPr="001B718F" w:rsidRDefault="001B718F" w:rsidP="001B718F">
      <w:pPr>
        <w:spacing w:after="0" w:line="240" w:lineRule="auto"/>
        <w:jc w:val="both"/>
        <w:rPr>
          <w:rFonts w:ascii="Times New Roman" w:eastAsia="Times New Roman" w:hAnsi="Times New Roman"/>
          <w:sz w:val="24"/>
          <w:szCs w:val="24"/>
          <w:lang w:eastAsia="fr-FR"/>
        </w:rPr>
      </w:pPr>
    </w:p>
    <w:p w:rsidR="001B718F" w:rsidRPr="001B718F" w:rsidRDefault="001B718F" w:rsidP="001B718F">
      <w:pPr>
        <w:spacing w:after="0" w:line="240" w:lineRule="auto"/>
        <w:jc w:val="both"/>
        <w:rPr>
          <w:rFonts w:ascii="Times New Roman" w:eastAsia="Times New Roman" w:hAnsi="Times New Roman"/>
          <w:sz w:val="24"/>
          <w:szCs w:val="24"/>
          <w:lang w:eastAsia="fr-FR"/>
        </w:rPr>
      </w:pPr>
      <w:r w:rsidRPr="001B718F">
        <w:rPr>
          <w:rFonts w:ascii="Times New Roman" w:eastAsia="Times New Roman" w:hAnsi="Times New Roman"/>
          <w:sz w:val="24"/>
          <w:szCs w:val="24"/>
          <w:lang w:eastAsia="fr-FR"/>
        </w:rPr>
        <w:t>III. - La suspension ne peut être ordonnée que sur un rapport motivé, établi à la demande du conseil régional ou du conseil central compétent par trois médecins désignés comme experts, le premier par l'intéressé, le deuxième par le conseil régional ou le conseil central compétent et le troisième par les deux premiers experts.</w:t>
      </w:r>
    </w:p>
    <w:p w:rsidR="001B718F" w:rsidRPr="001B718F" w:rsidRDefault="001B718F" w:rsidP="001B718F">
      <w:pPr>
        <w:spacing w:after="0" w:line="240" w:lineRule="auto"/>
        <w:jc w:val="both"/>
        <w:rPr>
          <w:rFonts w:ascii="Times New Roman" w:eastAsia="Times New Roman" w:hAnsi="Times New Roman"/>
          <w:sz w:val="24"/>
          <w:szCs w:val="24"/>
          <w:lang w:eastAsia="fr-FR"/>
        </w:rPr>
      </w:pPr>
    </w:p>
    <w:p w:rsidR="001B718F" w:rsidRPr="001B718F" w:rsidRDefault="001B718F" w:rsidP="001B718F">
      <w:pPr>
        <w:spacing w:after="0" w:line="240" w:lineRule="auto"/>
        <w:jc w:val="both"/>
        <w:rPr>
          <w:rFonts w:ascii="Times New Roman" w:eastAsia="Times New Roman" w:hAnsi="Times New Roman"/>
          <w:sz w:val="24"/>
          <w:szCs w:val="24"/>
          <w:lang w:eastAsia="fr-FR"/>
        </w:rPr>
      </w:pPr>
      <w:r w:rsidRPr="001B718F">
        <w:rPr>
          <w:rFonts w:ascii="Times New Roman" w:eastAsia="Times New Roman" w:hAnsi="Times New Roman"/>
          <w:sz w:val="24"/>
          <w:szCs w:val="24"/>
          <w:lang w:eastAsia="fr-FR"/>
        </w:rPr>
        <w:t>IV. - En cas de carence de l'intéressé lors de la désignation du premier expert ou de désaccord des deux experts lors de la désignation du troisième, la désignation est faite, à la demande du conseil, par ordonnance du président du tribunal de grande instance dans le ressort duquel se trouve la résidence professionnelle de l'intéressé. Cette demande est dispensée de ministère d'avocat.</w:t>
      </w:r>
    </w:p>
    <w:p w:rsidR="001B718F" w:rsidRPr="001B718F" w:rsidRDefault="001B718F" w:rsidP="001B718F">
      <w:pPr>
        <w:spacing w:after="0" w:line="240" w:lineRule="auto"/>
        <w:jc w:val="both"/>
        <w:rPr>
          <w:rFonts w:ascii="Times New Roman" w:eastAsia="Times New Roman" w:hAnsi="Times New Roman"/>
          <w:sz w:val="24"/>
          <w:szCs w:val="24"/>
          <w:lang w:eastAsia="fr-FR"/>
        </w:rPr>
      </w:pPr>
    </w:p>
    <w:p w:rsidR="001B718F" w:rsidRPr="001B718F" w:rsidRDefault="001B718F" w:rsidP="001B718F">
      <w:pPr>
        <w:spacing w:after="0" w:line="240" w:lineRule="auto"/>
        <w:jc w:val="both"/>
        <w:rPr>
          <w:rFonts w:ascii="Times New Roman" w:eastAsia="Times New Roman" w:hAnsi="Times New Roman"/>
          <w:sz w:val="24"/>
          <w:szCs w:val="24"/>
          <w:lang w:eastAsia="fr-FR"/>
        </w:rPr>
      </w:pPr>
      <w:r w:rsidRPr="001B718F">
        <w:rPr>
          <w:rFonts w:ascii="Times New Roman" w:eastAsia="Times New Roman" w:hAnsi="Times New Roman"/>
          <w:sz w:val="24"/>
          <w:szCs w:val="24"/>
          <w:lang w:eastAsia="fr-FR"/>
        </w:rPr>
        <w:t>V. - Les experts procèdent ensemble, sauf impossibilité manifeste, à l'expertise. Le rapport d'expertise est déposé au plus tard dans le délai de six semaines à compter de la saisine du conseil.</w:t>
      </w:r>
    </w:p>
    <w:p w:rsidR="001B718F" w:rsidRPr="001B718F" w:rsidRDefault="001B718F" w:rsidP="001B718F">
      <w:pPr>
        <w:spacing w:after="0" w:line="240" w:lineRule="auto"/>
        <w:jc w:val="both"/>
        <w:rPr>
          <w:rFonts w:ascii="Times New Roman" w:eastAsia="Times New Roman" w:hAnsi="Times New Roman"/>
          <w:sz w:val="24"/>
          <w:szCs w:val="24"/>
          <w:lang w:eastAsia="fr-FR"/>
        </w:rPr>
      </w:pPr>
    </w:p>
    <w:p w:rsidR="001B718F" w:rsidRPr="001B718F" w:rsidRDefault="001B718F" w:rsidP="001B718F">
      <w:pPr>
        <w:spacing w:after="0" w:line="240" w:lineRule="auto"/>
        <w:jc w:val="both"/>
        <w:rPr>
          <w:rFonts w:ascii="Times New Roman" w:eastAsia="Times New Roman" w:hAnsi="Times New Roman"/>
          <w:sz w:val="24"/>
          <w:szCs w:val="24"/>
          <w:lang w:eastAsia="fr-FR"/>
        </w:rPr>
      </w:pPr>
      <w:r w:rsidRPr="001B718F">
        <w:rPr>
          <w:rFonts w:ascii="Times New Roman" w:eastAsia="Times New Roman" w:hAnsi="Times New Roman"/>
          <w:sz w:val="24"/>
          <w:szCs w:val="24"/>
          <w:lang w:eastAsia="fr-FR"/>
        </w:rPr>
        <w:lastRenderedPageBreak/>
        <w:t>Si les experts ne peuvent parvenir à la rédaction de conclusions communes, le rapport comporte l'avis motivé de chacun d'eux.</w:t>
      </w:r>
    </w:p>
    <w:p w:rsidR="001B718F" w:rsidRPr="001B718F" w:rsidRDefault="001B718F" w:rsidP="001B718F">
      <w:pPr>
        <w:spacing w:after="0" w:line="240" w:lineRule="auto"/>
        <w:jc w:val="both"/>
        <w:rPr>
          <w:rFonts w:ascii="Times New Roman" w:eastAsia="Times New Roman" w:hAnsi="Times New Roman"/>
          <w:sz w:val="24"/>
          <w:szCs w:val="24"/>
          <w:lang w:eastAsia="fr-FR"/>
        </w:rPr>
      </w:pPr>
    </w:p>
    <w:p w:rsidR="001B718F" w:rsidRPr="001B718F" w:rsidRDefault="001B718F" w:rsidP="001B718F">
      <w:pPr>
        <w:spacing w:after="0" w:line="240" w:lineRule="auto"/>
        <w:jc w:val="both"/>
        <w:rPr>
          <w:rFonts w:ascii="Times New Roman" w:eastAsia="Times New Roman" w:hAnsi="Times New Roman"/>
          <w:sz w:val="24"/>
          <w:szCs w:val="24"/>
          <w:lang w:eastAsia="fr-FR"/>
        </w:rPr>
      </w:pPr>
      <w:r w:rsidRPr="001B718F">
        <w:rPr>
          <w:rFonts w:ascii="Times New Roman" w:eastAsia="Times New Roman" w:hAnsi="Times New Roman"/>
          <w:sz w:val="24"/>
          <w:szCs w:val="24"/>
          <w:lang w:eastAsia="fr-FR"/>
        </w:rPr>
        <w:t>Si l'intéressé ne se présente pas à la convocation fixée par les experts, une seconde convocation lui est adressée. En cas d'absence de l'intéressé aux deux convocations, les experts établissent un rapport de carence à l'intention du conseil régional ou du central compétent, qui peut alors suspendre le pharmacien pour présomption d'infirmité ou d'état pathologique rendant dangereux l'exercice de la profession.</w:t>
      </w:r>
    </w:p>
    <w:p w:rsidR="001B718F" w:rsidRPr="001B718F" w:rsidRDefault="001B718F" w:rsidP="001B718F">
      <w:pPr>
        <w:spacing w:after="0" w:line="240" w:lineRule="auto"/>
        <w:jc w:val="both"/>
        <w:rPr>
          <w:rFonts w:ascii="Times New Roman" w:eastAsia="Times New Roman" w:hAnsi="Times New Roman"/>
          <w:sz w:val="24"/>
          <w:szCs w:val="24"/>
          <w:lang w:eastAsia="fr-FR"/>
        </w:rPr>
      </w:pPr>
    </w:p>
    <w:p w:rsidR="001B718F" w:rsidRPr="001B718F" w:rsidRDefault="001B718F" w:rsidP="001B718F">
      <w:pPr>
        <w:spacing w:after="0" w:line="240" w:lineRule="auto"/>
        <w:jc w:val="both"/>
        <w:rPr>
          <w:rFonts w:ascii="Times New Roman" w:eastAsia="Times New Roman" w:hAnsi="Times New Roman"/>
          <w:sz w:val="24"/>
          <w:szCs w:val="24"/>
          <w:lang w:eastAsia="fr-FR"/>
        </w:rPr>
      </w:pPr>
      <w:r w:rsidRPr="001B718F">
        <w:rPr>
          <w:rFonts w:ascii="Times New Roman" w:eastAsia="Times New Roman" w:hAnsi="Times New Roman"/>
          <w:sz w:val="24"/>
          <w:szCs w:val="24"/>
          <w:lang w:eastAsia="fr-FR"/>
        </w:rPr>
        <w:t>Avant de se prononcer, le conseil régional ou le conseil central compétent peut, par une décision non susceptible de recours, décider de faire procéder à une expertise complémentaire dans les conditions prévues au présent article.</w:t>
      </w:r>
    </w:p>
    <w:p w:rsidR="001B718F" w:rsidRPr="001B718F" w:rsidRDefault="001B718F" w:rsidP="001B718F">
      <w:pPr>
        <w:spacing w:after="0" w:line="240" w:lineRule="auto"/>
        <w:jc w:val="both"/>
        <w:rPr>
          <w:rFonts w:ascii="Times New Roman" w:eastAsia="Times New Roman" w:hAnsi="Times New Roman"/>
          <w:sz w:val="24"/>
          <w:szCs w:val="24"/>
          <w:lang w:eastAsia="fr-FR"/>
        </w:rPr>
      </w:pPr>
    </w:p>
    <w:p w:rsidR="001B718F" w:rsidRPr="001B718F" w:rsidRDefault="001B718F" w:rsidP="001B718F">
      <w:pPr>
        <w:spacing w:after="0" w:line="240" w:lineRule="auto"/>
        <w:jc w:val="both"/>
        <w:rPr>
          <w:rFonts w:ascii="Times New Roman" w:eastAsia="Times New Roman" w:hAnsi="Times New Roman"/>
          <w:sz w:val="24"/>
          <w:szCs w:val="24"/>
          <w:lang w:eastAsia="fr-FR"/>
        </w:rPr>
      </w:pPr>
      <w:r w:rsidRPr="001B718F">
        <w:rPr>
          <w:rFonts w:ascii="Times New Roman" w:eastAsia="Times New Roman" w:hAnsi="Times New Roman"/>
          <w:sz w:val="24"/>
          <w:szCs w:val="24"/>
          <w:lang w:eastAsia="fr-FR"/>
        </w:rPr>
        <w:t>VI. - Si le conseil régional ou le conseil central compétent n'a pas statué dans le délai de deux mois à compter de la réception de la demande dont il est saisi, l'affaire est portée devant le Conseil national de l'ordre.</w:t>
      </w:r>
    </w:p>
    <w:p w:rsidR="001B718F" w:rsidRPr="001B718F" w:rsidRDefault="001B718F" w:rsidP="001B718F">
      <w:pPr>
        <w:spacing w:after="0" w:line="240" w:lineRule="auto"/>
        <w:jc w:val="both"/>
        <w:rPr>
          <w:rFonts w:ascii="Times New Roman" w:eastAsia="Times New Roman" w:hAnsi="Times New Roman"/>
          <w:sz w:val="24"/>
          <w:szCs w:val="24"/>
          <w:lang w:eastAsia="fr-FR"/>
        </w:rPr>
      </w:pPr>
    </w:p>
    <w:p w:rsidR="001B718F" w:rsidRPr="001B718F" w:rsidRDefault="001B718F" w:rsidP="001B718F">
      <w:pPr>
        <w:spacing w:after="0" w:line="240" w:lineRule="auto"/>
        <w:jc w:val="both"/>
        <w:rPr>
          <w:rFonts w:ascii="Times New Roman" w:eastAsia="Times New Roman" w:hAnsi="Times New Roman"/>
          <w:sz w:val="24"/>
          <w:szCs w:val="24"/>
          <w:lang w:eastAsia="fr-FR"/>
        </w:rPr>
      </w:pPr>
      <w:r w:rsidRPr="001B718F">
        <w:rPr>
          <w:rFonts w:ascii="Times New Roman" w:eastAsia="Times New Roman" w:hAnsi="Times New Roman"/>
          <w:sz w:val="24"/>
          <w:szCs w:val="24"/>
          <w:lang w:eastAsia="fr-FR"/>
        </w:rPr>
        <w:t>VII. - Ces instances subordonnent la reprise de l'activité professionnelle à la constatation de l'aptitude de l'intéressé par une nouvelle expertise réalisée dans les conditions prévues aux III, IV et V du présent article, et dont il incombe au pharmacien concerné de demander l'organisation au conseil régional ou au conseil central compétent au plus tard deux mois avant l'expiration de la période de suspension.</w:t>
      </w:r>
    </w:p>
    <w:p w:rsidR="001B718F" w:rsidRPr="001B718F" w:rsidRDefault="001B718F" w:rsidP="001B718F">
      <w:pPr>
        <w:spacing w:after="0" w:line="240" w:lineRule="auto"/>
        <w:jc w:val="both"/>
        <w:rPr>
          <w:rFonts w:ascii="Times New Roman" w:eastAsia="Times New Roman" w:hAnsi="Times New Roman"/>
          <w:sz w:val="24"/>
          <w:szCs w:val="24"/>
          <w:lang w:eastAsia="fr-FR"/>
        </w:rPr>
      </w:pPr>
    </w:p>
    <w:p w:rsidR="001B718F" w:rsidRPr="001B718F" w:rsidRDefault="001B718F" w:rsidP="001B718F">
      <w:pPr>
        <w:spacing w:after="0" w:line="240" w:lineRule="auto"/>
        <w:jc w:val="both"/>
        <w:rPr>
          <w:rFonts w:ascii="Times New Roman" w:eastAsia="Times New Roman" w:hAnsi="Times New Roman"/>
          <w:sz w:val="24"/>
          <w:szCs w:val="24"/>
          <w:lang w:eastAsia="fr-FR"/>
        </w:rPr>
      </w:pPr>
      <w:r w:rsidRPr="001B718F">
        <w:rPr>
          <w:rFonts w:ascii="Times New Roman" w:eastAsia="Times New Roman" w:hAnsi="Times New Roman"/>
          <w:sz w:val="24"/>
          <w:szCs w:val="24"/>
          <w:lang w:eastAsia="fr-FR"/>
        </w:rPr>
        <w:t>Si le rapport d'expertise est favorable à la reprise de l'exercice professionnel, le conseil régional ou le conseil central compétent peut décider que le pharmacien est apte à exercer sa profession et en informe les autorités qui avaient reçu notification de la suspension.</w:t>
      </w:r>
    </w:p>
    <w:p w:rsidR="001B718F" w:rsidRPr="001B718F" w:rsidRDefault="001B718F" w:rsidP="001B718F">
      <w:pPr>
        <w:spacing w:after="0" w:line="240" w:lineRule="auto"/>
        <w:jc w:val="both"/>
        <w:rPr>
          <w:rFonts w:ascii="Times New Roman" w:eastAsia="Times New Roman" w:hAnsi="Times New Roman"/>
          <w:sz w:val="24"/>
          <w:szCs w:val="24"/>
          <w:lang w:eastAsia="fr-FR"/>
        </w:rPr>
      </w:pPr>
    </w:p>
    <w:p w:rsidR="001B718F" w:rsidRPr="001B718F" w:rsidRDefault="001B718F" w:rsidP="001B718F">
      <w:pPr>
        <w:spacing w:after="0" w:line="240" w:lineRule="auto"/>
        <w:jc w:val="both"/>
        <w:rPr>
          <w:rFonts w:ascii="Times New Roman" w:eastAsia="Times New Roman" w:hAnsi="Times New Roman"/>
          <w:sz w:val="24"/>
          <w:szCs w:val="24"/>
          <w:lang w:eastAsia="fr-FR"/>
        </w:rPr>
      </w:pPr>
      <w:r w:rsidRPr="001B718F">
        <w:rPr>
          <w:rFonts w:ascii="Times New Roman" w:eastAsia="Times New Roman" w:hAnsi="Times New Roman"/>
          <w:sz w:val="24"/>
          <w:szCs w:val="24"/>
          <w:lang w:eastAsia="fr-FR"/>
        </w:rPr>
        <w:t>S'il estime ne pas pouvoir suivre l'avis favorable des experts ou si l'expertise est défavorable à la reprise de l'exercice professionnel, le conseil prononce une nouvelle suspension temporaire du droit d'exercer ou, lorsque l'infirmité ou l'état pathologique n'est pas de nature à interdire à l'intéressé toute activité de pharmacien, le conseil peut se borner à lui imposer l'obligation de se faire assister.</w:t>
      </w:r>
    </w:p>
    <w:p w:rsidR="001B718F" w:rsidRPr="001B718F" w:rsidRDefault="001B718F" w:rsidP="001B718F">
      <w:pPr>
        <w:spacing w:after="0" w:line="240" w:lineRule="auto"/>
        <w:jc w:val="both"/>
        <w:rPr>
          <w:rFonts w:ascii="Times New Roman" w:eastAsia="Times New Roman" w:hAnsi="Times New Roman"/>
          <w:sz w:val="24"/>
          <w:szCs w:val="24"/>
          <w:lang w:eastAsia="fr-FR"/>
        </w:rPr>
      </w:pPr>
    </w:p>
    <w:p w:rsidR="001B718F" w:rsidRDefault="001B718F" w:rsidP="001B718F">
      <w:pPr>
        <w:spacing w:after="0" w:line="240" w:lineRule="auto"/>
        <w:jc w:val="both"/>
        <w:rPr>
          <w:rFonts w:ascii="Times New Roman" w:eastAsia="Times New Roman" w:hAnsi="Times New Roman"/>
          <w:sz w:val="24"/>
          <w:szCs w:val="24"/>
          <w:lang w:eastAsia="fr-FR"/>
        </w:rPr>
      </w:pPr>
      <w:r w:rsidRPr="001B718F">
        <w:rPr>
          <w:rFonts w:ascii="Times New Roman" w:eastAsia="Times New Roman" w:hAnsi="Times New Roman"/>
          <w:sz w:val="24"/>
          <w:szCs w:val="24"/>
          <w:lang w:eastAsia="fr-FR"/>
        </w:rPr>
        <w:t>VIII. - Les experts facturent leurs honoraires conformément à la cotation des actes définie par arrêté du ministre chargé de la santé. Les frais et honoraires sont à la charge du conseil.</w:t>
      </w:r>
    </w:p>
    <w:p w:rsidR="00145F20" w:rsidRDefault="00145F20" w:rsidP="00145F20">
      <w:pPr>
        <w:spacing w:after="0" w:line="240" w:lineRule="auto"/>
        <w:jc w:val="both"/>
        <w:rPr>
          <w:rFonts w:ascii="Times New Roman" w:eastAsia="Times New Roman" w:hAnsi="Times New Roman"/>
          <w:sz w:val="24"/>
          <w:szCs w:val="24"/>
          <w:lang w:eastAsia="fr-FR"/>
        </w:rPr>
      </w:pPr>
    </w:p>
    <w:p w:rsidR="00772D0D" w:rsidRPr="00772D0D" w:rsidRDefault="00772D0D" w:rsidP="00145F20">
      <w:pPr>
        <w:spacing w:after="0" w:line="240" w:lineRule="auto"/>
        <w:jc w:val="both"/>
        <w:rPr>
          <w:rFonts w:ascii="Times New Roman" w:eastAsia="Times New Roman" w:hAnsi="Times New Roman"/>
          <w:sz w:val="24"/>
          <w:szCs w:val="24"/>
          <w:u w:val="single"/>
          <w:lang w:eastAsia="fr-FR"/>
        </w:rPr>
      </w:pPr>
    </w:p>
    <w:p w:rsidR="00145F20" w:rsidRPr="00772D0D" w:rsidRDefault="00145F20" w:rsidP="00145F20">
      <w:pPr>
        <w:spacing w:after="0" w:line="240" w:lineRule="auto"/>
        <w:jc w:val="both"/>
        <w:rPr>
          <w:rFonts w:ascii="Times New Roman" w:eastAsia="Times New Roman" w:hAnsi="Times New Roman"/>
          <w:b/>
          <w:sz w:val="24"/>
          <w:szCs w:val="24"/>
          <w:u w:val="single"/>
          <w:lang w:eastAsia="fr-FR"/>
        </w:rPr>
      </w:pPr>
      <w:r w:rsidRPr="00772D0D">
        <w:rPr>
          <w:rFonts w:ascii="Times New Roman" w:eastAsia="Times New Roman" w:hAnsi="Times New Roman"/>
          <w:b/>
          <w:sz w:val="24"/>
          <w:szCs w:val="24"/>
          <w:u w:val="single"/>
          <w:lang w:eastAsia="fr-FR"/>
        </w:rPr>
        <w:t xml:space="preserve">Article </w:t>
      </w:r>
      <w:hyperlink r:id="rId17" w:history="1">
        <w:r w:rsidRPr="00772D0D">
          <w:rPr>
            <w:rStyle w:val="Lienhypertexte"/>
            <w:rFonts w:ascii="Times New Roman" w:eastAsia="Times New Roman" w:hAnsi="Times New Roman"/>
            <w:b/>
            <w:sz w:val="24"/>
            <w:szCs w:val="24"/>
            <w:lang w:eastAsia="fr-FR"/>
          </w:rPr>
          <w:t>R4311-53</w:t>
        </w:r>
      </w:hyperlink>
      <w:r w:rsidRPr="00772D0D">
        <w:rPr>
          <w:rFonts w:ascii="Times New Roman" w:eastAsia="Times New Roman" w:hAnsi="Times New Roman"/>
          <w:b/>
          <w:sz w:val="24"/>
          <w:szCs w:val="24"/>
          <w:u w:val="single"/>
          <w:lang w:eastAsia="fr-FR"/>
        </w:rPr>
        <w:t xml:space="preserve"> CSP Infirmité ou état pathologique</w:t>
      </w:r>
    </w:p>
    <w:p w:rsidR="00145F20" w:rsidRPr="00772D0D" w:rsidRDefault="00145F20" w:rsidP="00145F20">
      <w:pPr>
        <w:spacing w:after="0" w:line="240" w:lineRule="auto"/>
        <w:jc w:val="both"/>
        <w:rPr>
          <w:rFonts w:ascii="Times New Roman" w:eastAsia="Times New Roman" w:hAnsi="Times New Roman"/>
          <w:b/>
          <w:sz w:val="24"/>
          <w:szCs w:val="24"/>
          <w:lang w:eastAsia="fr-FR"/>
        </w:rPr>
      </w:pPr>
      <w:r w:rsidRPr="00772D0D">
        <w:rPr>
          <w:rFonts w:ascii="Times New Roman" w:eastAsia="Times New Roman" w:hAnsi="Times New Roman"/>
          <w:b/>
          <w:sz w:val="24"/>
          <w:szCs w:val="24"/>
          <w:lang w:eastAsia="fr-FR"/>
        </w:rPr>
        <w:t>(Infirmiers)</w:t>
      </w:r>
    </w:p>
    <w:p w:rsidR="00145F20" w:rsidRPr="00145F20" w:rsidRDefault="00145F20" w:rsidP="00145F20">
      <w:pPr>
        <w:spacing w:after="0" w:line="240" w:lineRule="auto"/>
        <w:jc w:val="both"/>
        <w:rPr>
          <w:rFonts w:ascii="Times New Roman" w:eastAsia="Times New Roman" w:hAnsi="Times New Roman"/>
          <w:sz w:val="24"/>
          <w:szCs w:val="24"/>
          <w:lang w:eastAsia="fr-FR"/>
        </w:rPr>
      </w:pPr>
    </w:p>
    <w:p w:rsidR="00145F20" w:rsidRPr="00145F20" w:rsidRDefault="00145F20" w:rsidP="00145F20">
      <w:pPr>
        <w:spacing w:after="0" w:line="240" w:lineRule="auto"/>
        <w:jc w:val="both"/>
        <w:rPr>
          <w:rFonts w:ascii="Times New Roman" w:eastAsia="Times New Roman" w:hAnsi="Times New Roman"/>
          <w:sz w:val="24"/>
          <w:szCs w:val="24"/>
          <w:lang w:eastAsia="fr-FR"/>
        </w:rPr>
      </w:pPr>
      <w:r w:rsidRPr="00145F20">
        <w:rPr>
          <w:rFonts w:ascii="Times New Roman" w:eastAsia="Times New Roman" w:hAnsi="Times New Roman"/>
          <w:sz w:val="24"/>
          <w:szCs w:val="24"/>
          <w:lang w:eastAsia="fr-FR"/>
        </w:rPr>
        <w:t xml:space="preserve">Les articles R. 4113-4 à R. 4113-10, R. 4113-28 à R. 4113-33, R. 4113-104 à R. 4113-107, R. 4113-109 à R. 4113-114 et </w:t>
      </w:r>
      <w:hyperlink r:id="rId18" w:history="1">
        <w:r w:rsidRPr="00EF312A">
          <w:rPr>
            <w:rStyle w:val="Lienhypertexte"/>
            <w:rFonts w:ascii="Times New Roman" w:eastAsia="Times New Roman" w:hAnsi="Times New Roman"/>
            <w:sz w:val="24"/>
            <w:szCs w:val="24"/>
            <w:lang w:eastAsia="fr-FR"/>
          </w:rPr>
          <w:t>R. 4124-3</w:t>
        </w:r>
      </w:hyperlink>
      <w:r w:rsidRPr="00145F20">
        <w:rPr>
          <w:rFonts w:ascii="Times New Roman" w:eastAsia="Times New Roman" w:hAnsi="Times New Roman"/>
          <w:sz w:val="24"/>
          <w:szCs w:val="24"/>
          <w:lang w:eastAsia="fr-FR"/>
        </w:rPr>
        <w:t xml:space="preserve"> à R. 4124-3-9 sont applicables aux infirmiers.</w:t>
      </w:r>
    </w:p>
    <w:p w:rsidR="00145F20" w:rsidRPr="00145F20" w:rsidRDefault="00145F20" w:rsidP="00145F20">
      <w:pPr>
        <w:spacing w:after="0" w:line="240" w:lineRule="auto"/>
        <w:jc w:val="both"/>
        <w:rPr>
          <w:rFonts w:ascii="Times New Roman" w:eastAsia="Times New Roman" w:hAnsi="Times New Roman"/>
          <w:sz w:val="24"/>
          <w:szCs w:val="24"/>
          <w:lang w:eastAsia="fr-FR"/>
        </w:rPr>
      </w:pPr>
    </w:p>
    <w:p w:rsidR="00145F20" w:rsidRPr="00145F20" w:rsidRDefault="00145F20" w:rsidP="00145F20">
      <w:pPr>
        <w:spacing w:after="0" w:line="240" w:lineRule="auto"/>
        <w:jc w:val="both"/>
        <w:rPr>
          <w:rFonts w:ascii="Times New Roman" w:eastAsia="Times New Roman" w:hAnsi="Times New Roman"/>
          <w:sz w:val="24"/>
          <w:szCs w:val="24"/>
          <w:lang w:eastAsia="fr-FR"/>
        </w:rPr>
      </w:pPr>
      <w:r w:rsidRPr="00145F20">
        <w:rPr>
          <w:rFonts w:ascii="Times New Roman" w:eastAsia="Times New Roman" w:hAnsi="Times New Roman"/>
          <w:sz w:val="24"/>
          <w:szCs w:val="24"/>
          <w:lang w:eastAsia="fr-FR"/>
        </w:rPr>
        <w:t>Pour l'application de l'article R. 4124-3-5 aux infirmiers, les 1°, 2° et 3° du II sont remplacés par les dispositions suivantes :</w:t>
      </w:r>
    </w:p>
    <w:p w:rsidR="00145F20" w:rsidRPr="00145F20" w:rsidRDefault="00145F20" w:rsidP="00145F20">
      <w:pPr>
        <w:spacing w:after="0" w:line="240" w:lineRule="auto"/>
        <w:jc w:val="both"/>
        <w:rPr>
          <w:rFonts w:ascii="Times New Roman" w:eastAsia="Times New Roman" w:hAnsi="Times New Roman"/>
          <w:sz w:val="24"/>
          <w:szCs w:val="24"/>
          <w:lang w:eastAsia="fr-FR"/>
        </w:rPr>
      </w:pPr>
    </w:p>
    <w:p w:rsidR="00145F20" w:rsidRDefault="00145F20" w:rsidP="00145F20">
      <w:pPr>
        <w:spacing w:after="0" w:line="240" w:lineRule="auto"/>
        <w:jc w:val="both"/>
        <w:rPr>
          <w:rFonts w:ascii="Times New Roman" w:eastAsia="Times New Roman" w:hAnsi="Times New Roman"/>
          <w:sz w:val="24"/>
          <w:szCs w:val="24"/>
          <w:lang w:eastAsia="fr-FR"/>
        </w:rPr>
      </w:pPr>
      <w:r w:rsidRPr="00145F20">
        <w:rPr>
          <w:rFonts w:ascii="Times New Roman" w:eastAsia="Times New Roman" w:hAnsi="Times New Roman"/>
          <w:sz w:val="24"/>
          <w:szCs w:val="24"/>
          <w:lang w:eastAsia="fr-FR"/>
        </w:rPr>
        <w:t xml:space="preserve">" Pour les infirmiers, le rapport est établi par trois infirmiers qualifiés, le cas échéant de la même spécialité que celle de l'infirmier concerné, désignés comme experts, le premier par l'intéressé, le deuxième par le conseil régional ou interrégional et le troisième par les deux </w:t>
      </w:r>
      <w:r w:rsidRPr="00145F20">
        <w:rPr>
          <w:rFonts w:ascii="Times New Roman" w:eastAsia="Times New Roman" w:hAnsi="Times New Roman"/>
          <w:sz w:val="24"/>
          <w:szCs w:val="24"/>
          <w:lang w:eastAsia="fr-FR"/>
        </w:rPr>
        <w:lastRenderedPageBreak/>
        <w:t>premiers experts. Ce dernier est choisi parmi les infirmiers enseignants, le cas échéant, de la même spécialité que l'infirmier concerné. "</w:t>
      </w:r>
    </w:p>
    <w:p w:rsidR="00145F20" w:rsidRDefault="00145F20" w:rsidP="004D5CD3">
      <w:pPr>
        <w:spacing w:after="0" w:line="240" w:lineRule="auto"/>
        <w:jc w:val="both"/>
        <w:rPr>
          <w:rFonts w:ascii="Times New Roman" w:eastAsia="Times New Roman" w:hAnsi="Times New Roman"/>
          <w:sz w:val="24"/>
          <w:szCs w:val="24"/>
          <w:lang w:eastAsia="fr-FR"/>
        </w:rPr>
      </w:pPr>
    </w:p>
    <w:p w:rsidR="005B0C93" w:rsidRPr="00772D0D" w:rsidRDefault="005B0C93" w:rsidP="004D5CD3">
      <w:pPr>
        <w:spacing w:after="0" w:line="240" w:lineRule="auto"/>
        <w:jc w:val="both"/>
        <w:rPr>
          <w:rFonts w:ascii="Times New Roman" w:eastAsia="Times New Roman" w:hAnsi="Times New Roman"/>
          <w:sz w:val="24"/>
          <w:szCs w:val="24"/>
          <w:u w:val="single"/>
          <w:lang w:eastAsia="fr-FR"/>
        </w:rPr>
      </w:pPr>
    </w:p>
    <w:p w:rsidR="00EF312A" w:rsidRPr="00772D0D" w:rsidRDefault="00EF312A" w:rsidP="00EF312A">
      <w:pPr>
        <w:spacing w:after="0" w:line="240" w:lineRule="auto"/>
        <w:jc w:val="both"/>
        <w:rPr>
          <w:rFonts w:ascii="Times New Roman" w:eastAsia="Times New Roman" w:hAnsi="Times New Roman"/>
          <w:b/>
          <w:sz w:val="24"/>
          <w:szCs w:val="24"/>
          <w:u w:val="single"/>
          <w:lang w:eastAsia="fr-FR"/>
        </w:rPr>
      </w:pPr>
      <w:r w:rsidRPr="00772D0D">
        <w:rPr>
          <w:rFonts w:ascii="Times New Roman" w:eastAsia="Times New Roman" w:hAnsi="Times New Roman"/>
          <w:b/>
          <w:sz w:val="24"/>
          <w:szCs w:val="24"/>
          <w:u w:val="single"/>
          <w:lang w:eastAsia="fr-FR"/>
        </w:rPr>
        <w:t xml:space="preserve">Article </w:t>
      </w:r>
      <w:r w:rsidRPr="00772D0D">
        <w:rPr>
          <w:rStyle w:val="Lienhypertexte"/>
          <w:rFonts w:ascii="Times New Roman" w:eastAsia="Times New Roman" w:hAnsi="Times New Roman"/>
          <w:b/>
          <w:sz w:val="24"/>
          <w:szCs w:val="24"/>
          <w:lang w:eastAsia="fr-FR"/>
        </w:rPr>
        <w:t>R4323-2 CSP</w:t>
      </w:r>
      <w:r w:rsidRPr="00772D0D">
        <w:rPr>
          <w:rFonts w:ascii="Times New Roman" w:eastAsia="Times New Roman" w:hAnsi="Times New Roman"/>
          <w:b/>
          <w:sz w:val="24"/>
          <w:szCs w:val="24"/>
          <w:u w:val="single"/>
          <w:lang w:eastAsia="fr-FR"/>
        </w:rPr>
        <w:t xml:space="preserve"> Infirmité ou état pathologique</w:t>
      </w:r>
    </w:p>
    <w:p w:rsidR="00EF312A" w:rsidRPr="00772D0D" w:rsidRDefault="00EF312A" w:rsidP="00EF312A">
      <w:pPr>
        <w:spacing w:after="0" w:line="240" w:lineRule="auto"/>
        <w:jc w:val="both"/>
        <w:rPr>
          <w:rFonts w:ascii="Times New Roman" w:eastAsia="Times New Roman" w:hAnsi="Times New Roman"/>
          <w:b/>
          <w:sz w:val="24"/>
          <w:szCs w:val="24"/>
          <w:lang w:eastAsia="fr-FR"/>
        </w:rPr>
      </w:pPr>
      <w:r w:rsidRPr="00772D0D">
        <w:rPr>
          <w:rFonts w:ascii="Times New Roman" w:eastAsia="Times New Roman" w:hAnsi="Times New Roman"/>
          <w:b/>
          <w:sz w:val="24"/>
          <w:szCs w:val="24"/>
          <w:lang w:eastAsia="fr-FR"/>
        </w:rPr>
        <w:t>(masseurs-kinésithérapeutes)</w:t>
      </w:r>
    </w:p>
    <w:p w:rsidR="00EF312A" w:rsidRPr="00EF312A" w:rsidRDefault="00EF312A" w:rsidP="00EF312A">
      <w:pPr>
        <w:spacing w:after="0" w:line="240" w:lineRule="auto"/>
        <w:jc w:val="both"/>
        <w:rPr>
          <w:rFonts w:ascii="Times New Roman" w:eastAsia="Times New Roman" w:hAnsi="Times New Roman"/>
          <w:sz w:val="24"/>
          <w:szCs w:val="24"/>
          <w:lang w:eastAsia="fr-FR"/>
        </w:rPr>
      </w:pPr>
    </w:p>
    <w:p w:rsidR="00EF312A" w:rsidRPr="00EF312A" w:rsidRDefault="00EF312A" w:rsidP="00EF312A">
      <w:pPr>
        <w:spacing w:after="0" w:line="240" w:lineRule="auto"/>
        <w:jc w:val="both"/>
        <w:rPr>
          <w:rFonts w:ascii="Times New Roman" w:eastAsia="Times New Roman" w:hAnsi="Times New Roman"/>
          <w:sz w:val="24"/>
          <w:szCs w:val="24"/>
          <w:lang w:eastAsia="fr-FR"/>
        </w:rPr>
      </w:pPr>
      <w:r w:rsidRPr="00EF312A">
        <w:rPr>
          <w:rFonts w:ascii="Times New Roman" w:eastAsia="Times New Roman" w:hAnsi="Times New Roman"/>
          <w:sz w:val="24"/>
          <w:szCs w:val="24"/>
          <w:lang w:eastAsia="fr-FR"/>
        </w:rPr>
        <w:t xml:space="preserve">Les articles R. 4113-4 à R. 4113-10, R. 4113-28 à R. 4113-33, R. 4113-104 à R. 4113-107, R. 4113-109 à R. 4113-114, R. 4123-18 à R. 4123-21 et </w:t>
      </w:r>
      <w:hyperlink r:id="rId19" w:history="1">
        <w:r w:rsidRPr="00EF312A">
          <w:rPr>
            <w:rStyle w:val="Lienhypertexte"/>
            <w:rFonts w:ascii="Times New Roman" w:eastAsia="Times New Roman" w:hAnsi="Times New Roman"/>
            <w:sz w:val="24"/>
            <w:szCs w:val="24"/>
            <w:lang w:eastAsia="fr-FR"/>
          </w:rPr>
          <w:t>R. 4124-3</w:t>
        </w:r>
      </w:hyperlink>
      <w:r w:rsidRPr="00EF312A">
        <w:rPr>
          <w:rFonts w:ascii="Times New Roman" w:eastAsia="Times New Roman" w:hAnsi="Times New Roman"/>
          <w:sz w:val="24"/>
          <w:szCs w:val="24"/>
          <w:lang w:eastAsia="fr-FR"/>
        </w:rPr>
        <w:t xml:space="preserve"> à R. 4124-3-9 sont applicables aux masseurs-kinésithérapeutes.</w:t>
      </w:r>
    </w:p>
    <w:p w:rsidR="00EF312A" w:rsidRPr="00EF312A" w:rsidRDefault="00EF312A" w:rsidP="00EF312A">
      <w:pPr>
        <w:spacing w:after="0" w:line="240" w:lineRule="auto"/>
        <w:jc w:val="both"/>
        <w:rPr>
          <w:rFonts w:ascii="Times New Roman" w:eastAsia="Times New Roman" w:hAnsi="Times New Roman"/>
          <w:sz w:val="24"/>
          <w:szCs w:val="24"/>
          <w:lang w:eastAsia="fr-FR"/>
        </w:rPr>
      </w:pPr>
    </w:p>
    <w:p w:rsidR="00EF312A" w:rsidRPr="00EF312A" w:rsidRDefault="00EF312A" w:rsidP="00EF312A">
      <w:pPr>
        <w:spacing w:after="0" w:line="240" w:lineRule="auto"/>
        <w:jc w:val="both"/>
        <w:rPr>
          <w:rFonts w:ascii="Times New Roman" w:eastAsia="Times New Roman" w:hAnsi="Times New Roman"/>
          <w:sz w:val="24"/>
          <w:szCs w:val="24"/>
          <w:lang w:eastAsia="fr-FR"/>
        </w:rPr>
      </w:pPr>
      <w:r w:rsidRPr="00EF312A">
        <w:rPr>
          <w:rFonts w:ascii="Times New Roman" w:eastAsia="Times New Roman" w:hAnsi="Times New Roman"/>
          <w:sz w:val="24"/>
          <w:szCs w:val="24"/>
          <w:lang w:eastAsia="fr-FR"/>
        </w:rPr>
        <w:t>Pour l'application de l'article R. 4124-3-5 aux masseurs-kinésithérapeutes, les 1°, 2° et 3° du II de l'article R. 4124-3-5 sont remplacés par les dispositions suivantes :</w:t>
      </w:r>
    </w:p>
    <w:p w:rsidR="00EF312A" w:rsidRPr="00EF312A" w:rsidRDefault="00EF312A" w:rsidP="00EF312A">
      <w:pPr>
        <w:spacing w:after="0" w:line="240" w:lineRule="auto"/>
        <w:jc w:val="both"/>
        <w:rPr>
          <w:rFonts w:ascii="Times New Roman" w:eastAsia="Times New Roman" w:hAnsi="Times New Roman"/>
          <w:sz w:val="24"/>
          <w:szCs w:val="24"/>
          <w:lang w:eastAsia="fr-FR"/>
        </w:rPr>
      </w:pPr>
    </w:p>
    <w:p w:rsidR="00EF312A" w:rsidRDefault="00EF312A" w:rsidP="00EF312A">
      <w:pPr>
        <w:spacing w:after="0" w:line="240" w:lineRule="auto"/>
        <w:jc w:val="both"/>
        <w:rPr>
          <w:rFonts w:ascii="Times New Roman" w:eastAsia="Times New Roman" w:hAnsi="Times New Roman"/>
          <w:sz w:val="24"/>
          <w:szCs w:val="24"/>
          <w:lang w:eastAsia="fr-FR"/>
        </w:rPr>
      </w:pPr>
      <w:r w:rsidRPr="00EF312A">
        <w:rPr>
          <w:rFonts w:ascii="Times New Roman" w:eastAsia="Times New Roman" w:hAnsi="Times New Roman"/>
          <w:sz w:val="24"/>
          <w:szCs w:val="24"/>
          <w:lang w:eastAsia="fr-FR"/>
        </w:rPr>
        <w:t>" Pour les masseurs-kinésithérapeutes, le rapport est établi par trois masseurs-kinésithérapeutes en exercice désignés comme experts, le premier par l'intéressé, le deuxième par le conseil régional ou interrégional et le troisième par les deux premiers experts. Ce dernier est choisi parmi les enseignants en masso-kinésithérapie. "</w:t>
      </w:r>
    </w:p>
    <w:p w:rsidR="00EF312A" w:rsidRDefault="00EF312A" w:rsidP="004D5CD3">
      <w:pPr>
        <w:spacing w:after="0" w:line="240" w:lineRule="auto"/>
        <w:jc w:val="both"/>
        <w:rPr>
          <w:rFonts w:ascii="Times New Roman" w:eastAsia="Times New Roman" w:hAnsi="Times New Roman"/>
          <w:sz w:val="24"/>
          <w:szCs w:val="24"/>
          <w:u w:val="single"/>
          <w:lang w:eastAsia="fr-FR"/>
        </w:rPr>
      </w:pPr>
    </w:p>
    <w:p w:rsidR="00772D0D" w:rsidRPr="00772D0D" w:rsidRDefault="00772D0D" w:rsidP="004D5CD3">
      <w:pPr>
        <w:spacing w:after="0" w:line="240" w:lineRule="auto"/>
        <w:jc w:val="both"/>
        <w:rPr>
          <w:rFonts w:ascii="Times New Roman" w:eastAsia="Times New Roman" w:hAnsi="Times New Roman"/>
          <w:sz w:val="24"/>
          <w:szCs w:val="24"/>
          <w:u w:val="single"/>
          <w:lang w:eastAsia="fr-FR"/>
        </w:rPr>
      </w:pPr>
    </w:p>
    <w:p w:rsidR="005653E1" w:rsidRPr="00772D0D" w:rsidRDefault="005653E1" w:rsidP="00E62245">
      <w:pPr>
        <w:spacing w:after="0" w:line="240" w:lineRule="auto"/>
        <w:jc w:val="both"/>
        <w:rPr>
          <w:rFonts w:ascii="Times New Roman" w:eastAsia="Times New Roman" w:hAnsi="Times New Roman"/>
          <w:sz w:val="24"/>
          <w:szCs w:val="24"/>
          <w:u w:val="single"/>
          <w:lang w:eastAsia="fr-FR"/>
        </w:rPr>
      </w:pPr>
    </w:p>
    <w:p w:rsidR="00024AE3" w:rsidRPr="00772D0D" w:rsidRDefault="00024AE3" w:rsidP="00024AE3">
      <w:pPr>
        <w:spacing w:after="0" w:line="240" w:lineRule="auto"/>
        <w:jc w:val="both"/>
        <w:rPr>
          <w:rFonts w:ascii="Times New Roman" w:eastAsia="Times New Roman" w:hAnsi="Times New Roman"/>
          <w:sz w:val="24"/>
          <w:szCs w:val="24"/>
          <w:u w:val="single"/>
          <w:lang w:eastAsia="fr-FR"/>
        </w:rPr>
      </w:pPr>
      <w:r w:rsidRPr="00772D0D">
        <w:rPr>
          <w:rFonts w:ascii="Times New Roman" w:eastAsia="Times New Roman" w:hAnsi="Times New Roman"/>
          <w:b/>
          <w:sz w:val="24"/>
          <w:szCs w:val="24"/>
          <w:u w:val="single"/>
          <w:lang w:eastAsia="fr-FR"/>
        </w:rPr>
        <w:t xml:space="preserve">Article </w:t>
      </w:r>
      <w:hyperlink r:id="rId20" w:anchor="LEGIARTI000029000545" w:history="1">
        <w:r w:rsidR="00816769">
          <w:rPr>
            <w:rStyle w:val="Lienhypertexte"/>
            <w:rFonts w:ascii="Times New Roman" w:eastAsia="Times New Roman" w:hAnsi="Times New Roman"/>
            <w:b/>
            <w:sz w:val="24"/>
            <w:szCs w:val="24"/>
            <w:lang w:eastAsia="fr-FR"/>
          </w:rPr>
          <w:t>R</w:t>
        </w:r>
        <w:r w:rsidRPr="00772D0D">
          <w:rPr>
            <w:rStyle w:val="Lienhypertexte"/>
            <w:rFonts w:ascii="Times New Roman" w:eastAsia="Times New Roman" w:hAnsi="Times New Roman"/>
            <w:b/>
            <w:sz w:val="24"/>
            <w:szCs w:val="24"/>
            <w:lang w:eastAsia="fr-FR"/>
          </w:rPr>
          <w:t>4323-2-1</w:t>
        </w:r>
      </w:hyperlink>
      <w:r w:rsidRPr="00772D0D">
        <w:rPr>
          <w:rFonts w:ascii="Times New Roman" w:eastAsia="Times New Roman" w:hAnsi="Times New Roman"/>
          <w:b/>
          <w:sz w:val="24"/>
          <w:szCs w:val="24"/>
          <w:u w:val="single"/>
          <w:lang w:eastAsia="fr-FR"/>
        </w:rPr>
        <w:t xml:space="preserve"> CSP Infirmité ou état pathologique</w:t>
      </w:r>
    </w:p>
    <w:p w:rsidR="00024AE3" w:rsidRPr="00772D0D" w:rsidRDefault="00AE0B91" w:rsidP="00024AE3">
      <w:pPr>
        <w:spacing w:after="0" w:line="240" w:lineRule="auto"/>
        <w:jc w:val="both"/>
        <w:rPr>
          <w:rFonts w:ascii="Times New Roman" w:eastAsia="Times New Roman" w:hAnsi="Times New Roman"/>
          <w:b/>
          <w:sz w:val="24"/>
          <w:szCs w:val="24"/>
          <w:lang w:eastAsia="fr-FR"/>
        </w:rPr>
      </w:pPr>
      <w:r w:rsidRPr="00772D0D">
        <w:rPr>
          <w:rFonts w:ascii="Times New Roman" w:eastAsia="Times New Roman" w:hAnsi="Times New Roman"/>
          <w:b/>
          <w:sz w:val="24"/>
          <w:szCs w:val="24"/>
          <w:lang w:eastAsia="fr-FR"/>
        </w:rPr>
        <w:t>(Pédicures-podologues)</w:t>
      </w:r>
    </w:p>
    <w:p w:rsidR="00AE0B91" w:rsidRDefault="007A5DDC" w:rsidP="007A5DDC">
      <w:pPr>
        <w:autoSpaceDE w:val="0"/>
        <w:autoSpaceDN w:val="0"/>
        <w:adjustRightInd w:val="0"/>
        <w:spacing w:after="0" w:line="240" w:lineRule="auto"/>
        <w:jc w:val="both"/>
        <w:rPr>
          <w:rFonts w:ascii="Univers-Bold" w:hAnsi="Univers-Bold" w:cs="Univers-Bold"/>
          <w:b/>
          <w:bCs/>
          <w:color w:val="5D5E61"/>
          <w:sz w:val="18"/>
          <w:lang w:eastAsia="fr-FR"/>
        </w:rPr>
      </w:pPr>
      <w:r w:rsidRPr="007A5DDC">
        <w:rPr>
          <w:rFonts w:ascii="Univers-Bold" w:hAnsi="Univers-Bold" w:cs="Univers-Bold"/>
          <w:b/>
          <w:bCs/>
          <w:color w:val="5D5E61"/>
          <w:sz w:val="18"/>
          <w:lang w:eastAsia="fr-FR"/>
        </w:rPr>
        <w:t>Décret n</w:t>
      </w:r>
      <w:r w:rsidRPr="007A5DDC">
        <w:rPr>
          <w:rFonts w:ascii="Univers-Bold" w:hAnsi="Univers-Bold" w:cs="Univers-Bold"/>
          <w:b/>
          <w:bCs/>
          <w:color w:val="5D5E61"/>
          <w:sz w:val="8"/>
          <w:szCs w:val="12"/>
          <w:lang w:eastAsia="fr-FR"/>
        </w:rPr>
        <w:t xml:space="preserve">o </w:t>
      </w:r>
      <w:r w:rsidRPr="007A5DDC">
        <w:rPr>
          <w:rFonts w:ascii="Univers-Bold" w:hAnsi="Univers-Bold" w:cs="Univers-Bold"/>
          <w:b/>
          <w:bCs/>
          <w:color w:val="5D5E61"/>
          <w:sz w:val="18"/>
          <w:lang w:eastAsia="fr-FR"/>
        </w:rPr>
        <w:t>2014-545 du 26 mai 2014 relatif aux procédures de contrôle de l’insuffisance</w:t>
      </w:r>
      <w:r>
        <w:rPr>
          <w:rFonts w:ascii="Univers-Bold" w:hAnsi="Univers-Bold" w:cs="Univers-Bold"/>
          <w:b/>
          <w:bCs/>
          <w:color w:val="5D5E61"/>
          <w:sz w:val="18"/>
          <w:lang w:eastAsia="fr-FR"/>
        </w:rPr>
        <w:t xml:space="preserve"> p</w:t>
      </w:r>
      <w:r w:rsidRPr="007A5DDC">
        <w:rPr>
          <w:rFonts w:ascii="Univers-Bold" w:hAnsi="Univers-Bold" w:cs="Univers-Bold"/>
          <w:b/>
          <w:bCs/>
          <w:color w:val="5D5E61"/>
          <w:sz w:val="18"/>
          <w:lang w:eastAsia="fr-FR"/>
        </w:rPr>
        <w:t>rofessionnelle</w:t>
      </w:r>
      <w:r w:rsidRPr="007A5DDC">
        <w:rPr>
          <w:rFonts w:ascii="Univers-Bold" w:hAnsi="Univers-Bold" w:cs="Univers-Bold"/>
          <w:b/>
          <w:bCs/>
          <w:color w:val="5D5E61"/>
          <w:sz w:val="18"/>
          <w:lang w:eastAsia="fr-FR"/>
        </w:rPr>
        <w:t xml:space="preserve"> et aux règles de suspensi</w:t>
      </w:r>
      <w:r w:rsidRPr="007A5DDC">
        <w:rPr>
          <w:rFonts w:ascii="Univers-Bold" w:hAnsi="Univers-Bold" w:cs="Univers-Bold"/>
          <w:b/>
          <w:bCs/>
          <w:color w:val="5D5E61"/>
          <w:sz w:val="18"/>
          <w:lang w:eastAsia="fr-FR"/>
        </w:rPr>
        <w:t>on temporaire des médecins, des chirurgiens-dentistes, des</w:t>
      </w:r>
      <w:r w:rsidRPr="007A5DDC">
        <w:rPr>
          <w:rFonts w:ascii="Univers-Bold" w:hAnsi="Univers-Bold" w:cs="Univers-Bold"/>
          <w:b/>
          <w:bCs/>
          <w:color w:val="5D5E61"/>
          <w:sz w:val="18"/>
          <w:lang w:eastAsia="fr-FR"/>
        </w:rPr>
        <w:t xml:space="preserve"> sages-femmes, des pharmaciens, des infirmiers, des </w:t>
      </w:r>
      <w:r w:rsidRPr="007A5DDC">
        <w:rPr>
          <w:rFonts w:ascii="Univers-Bold" w:hAnsi="Univers-Bold" w:cs="Univers-Bold"/>
          <w:b/>
          <w:bCs/>
          <w:color w:val="5D5E61"/>
          <w:sz w:val="18"/>
          <w:lang w:eastAsia="fr-FR"/>
        </w:rPr>
        <w:t xml:space="preserve">masseurs kinésithérapeutes </w:t>
      </w:r>
      <w:r w:rsidRPr="007A5DDC">
        <w:rPr>
          <w:rFonts w:ascii="Univers-Bold" w:hAnsi="Univers-Bold" w:cs="Univers-Bold"/>
          <w:b/>
          <w:bCs/>
          <w:color w:val="5D5E61"/>
          <w:sz w:val="18"/>
          <w:lang w:eastAsia="fr-FR"/>
        </w:rPr>
        <w:t>et des pédicures-podologues</w:t>
      </w:r>
    </w:p>
    <w:p w:rsidR="007A5DDC" w:rsidRDefault="007A5DDC" w:rsidP="007A5DDC">
      <w:pPr>
        <w:autoSpaceDE w:val="0"/>
        <w:autoSpaceDN w:val="0"/>
        <w:adjustRightInd w:val="0"/>
        <w:spacing w:after="0" w:line="240" w:lineRule="auto"/>
        <w:jc w:val="both"/>
        <w:rPr>
          <w:rFonts w:ascii="Univers-Bold" w:hAnsi="Univers-Bold" w:cs="Univers-Bold"/>
          <w:b/>
          <w:bCs/>
          <w:color w:val="5D5E61"/>
          <w:sz w:val="18"/>
          <w:lang w:eastAsia="fr-FR"/>
        </w:rPr>
      </w:pPr>
    </w:p>
    <w:p w:rsidR="00661BC2" w:rsidRPr="00661BC2" w:rsidRDefault="00661BC2" w:rsidP="00661BC2">
      <w:pPr>
        <w:autoSpaceDE w:val="0"/>
        <w:autoSpaceDN w:val="0"/>
        <w:adjustRightInd w:val="0"/>
        <w:spacing w:after="0" w:line="240" w:lineRule="auto"/>
        <w:rPr>
          <w:rFonts w:ascii="Times New Roman" w:eastAsia="Times New Roman" w:hAnsi="Times New Roman"/>
          <w:sz w:val="24"/>
          <w:szCs w:val="24"/>
          <w:lang w:eastAsia="fr-FR"/>
        </w:rPr>
      </w:pPr>
      <w:r>
        <w:rPr>
          <w:rFonts w:ascii="Univers-Bold" w:hAnsi="Univers-Bold" w:cs="Univers-Bold"/>
          <w:b/>
          <w:bCs/>
          <w:color w:val="2C2A2A"/>
          <w:sz w:val="20"/>
          <w:szCs w:val="20"/>
          <w:lang w:eastAsia="fr-FR"/>
        </w:rPr>
        <w:t xml:space="preserve">Art. 8. − </w:t>
      </w:r>
      <w:r w:rsidRPr="00661BC2">
        <w:rPr>
          <w:rFonts w:ascii="Times New Roman" w:eastAsia="Times New Roman" w:hAnsi="Times New Roman"/>
          <w:sz w:val="24"/>
          <w:szCs w:val="24"/>
          <w:lang w:eastAsia="fr-FR"/>
        </w:rPr>
        <w:t>La section 2 du chapitre III du titre II du livre III de la quatr</w:t>
      </w:r>
      <w:r>
        <w:rPr>
          <w:rFonts w:ascii="Times New Roman" w:eastAsia="Times New Roman" w:hAnsi="Times New Roman"/>
          <w:sz w:val="24"/>
          <w:szCs w:val="24"/>
          <w:lang w:eastAsia="fr-FR"/>
        </w:rPr>
        <w:t xml:space="preserve">ième partie du code de la santé </w:t>
      </w:r>
      <w:r w:rsidRPr="00661BC2">
        <w:rPr>
          <w:rFonts w:ascii="Times New Roman" w:eastAsia="Times New Roman" w:hAnsi="Times New Roman"/>
          <w:sz w:val="24"/>
          <w:szCs w:val="24"/>
          <w:lang w:eastAsia="fr-FR"/>
        </w:rPr>
        <w:t>publique est ainsi modifiée :</w:t>
      </w:r>
    </w:p>
    <w:p w:rsidR="00661BC2" w:rsidRDefault="00661BC2" w:rsidP="00661BC2">
      <w:pPr>
        <w:autoSpaceDE w:val="0"/>
        <w:autoSpaceDN w:val="0"/>
        <w:adjustRightInd w:val="0"/>
        <w:spacing w:after="0" w:line="240" w:lineRule="auto"/>
        <w:rPr>
          <w:rFonts w:ascii="Times New Roman" w:eastAsia="Times New Roman" w:hAnsi="Times New Roman"/>
          <w:sz w:val="24"/>
          <w:szCs w:val="24"/>
          <w:lang w:eastAsia="fr-FR"/>
        </w:rPr>
      </w:pPr>
    </w:p>
    <w:p w:rsidR="00661BC2" w:rsidRDefault="00661BC2" w:rsidP="00661BC2">
      <w:pPr>
        <w:autoSpaceDE w:val="0"/>
        <w:autoSpaceDN w:val="0"/>
        <w:adjustRightInd w:val="0"/>
        <w:spacing w:after="0" w:line="240" w:lineRule="auto"/>
        <w:rPr>
          <w:rFonts w:ascii="Times New Roman" w:eastAsia="Times New Roman" w:hAnsi="Times New Roman"/>
          <w:sz w:val="24"/>
          <w:szCs w:val="24"/>
          <w:lang w:eastAsia="fr-FR"/>
        </w:rPr>
      </w:pPr>
      <w:r w:rsidRPr="00661BC2">
        <w:rPr>
          <w:rFonts w:ascii="Times New Roman" w:eastAsia="Times New Roman" w:hAnsi="Times New Roman"/>
          <w:sz w:val="24"/>
          <w:szCs w:val="24"/>
          <w:lang w:eastAsia="fr-FR"/>
        </w:rPr>
        <w:t>3</w:t>
      </w:r>
      <w:r>
        <w:rPr>
          <w:rFonts w:ascii="Times New Roman" w:eastAsia="Times New Roman" w:hAnsi="Times New Roman"/>
          <w:sz w:val="24"/>
          <w:szCs w:val="24"/>
          <w:lang w:eastAsia="fr-FR"/>
        </w:rPr>
        <w:t xml:space="preserve">° </w:t>
      </w:r>
      <w:r w:rsidRPr="00661BC2">
        <w:rPr>
          <w:rFonts w:ascii="Times New Roman" w:eastAsia="Times New Roman" w:hAnsi="Times New Roman"/>
          <w:sz w:val="24"/>
          <w:szCs w:val="24"/>
          <w:lang w:eastAsia="fr-FR"/>
        </w:rPr>
        <w:t>Après l’article R. 4323-2, il est inséré un article R. 4323-2-1 ainsi rédigé :</w:t>
      </w:r>
    </w:p>
    <w:p w:rsidR="00661BC2" w:rsidRPr="00661BC2" w:rsidRDefault="00661BC2" w:rsidP="00661BC2">
      <w:pPr>
        <w:autoSpaceDE w:val="0"/>
        <w:autoSpaceDN w:val="0"/>
        <w:adjustRightInd w:val="0"/>
        <w:spacing w:after="0" w:line="240" w:lineRule="auto"/>
        <w:rPr>
          <w:rFonts w:ascii="Times New Roman" w:eastAsia="Times New Roman" w:hAnsi="Times New Roman"/>
          <w:sz w:val="24"/>
          <w:szCs w:val="24"/>
          <w:lang w:eastAsia="fr-FR"/>
        </w:rPr>
      </w:pPr>
    </w:p>
    <w:p w:rsidR="00661BC2" w:rsidRDefault="00661BC2" w:rsidP="00661BC2">
      <w:pPr>
        <w:autoSpaceDE w:val="0"/>
        <w:autoSpaceDN w:val="0"/>
        <w:adjustRightInd w:val="0"/>
        <w:spacing w:after="0" w:line="240" w:lineRule="auto"/>
        <w:rPr>
          <w:rFonts w:ascii="Times New Roman" w:eastAsia="Times New Roman" w:hAnsi="Times New Roman"/>
          <w:sz w:val="24"/>
          <w:szCs w:val="24"/>
          <w:lang w:eastAsia="fr-FR"/>
        </w:rPr>
      </w:pPr>
      <w:r w:rsidRPr="00661BC2">
        <w:rPr>
          <w:rFonts w:ascii="Times New Roman" w:eastAsia="Times New Roman" w:hAnsi="Times New Roman"/>
          <w:sz w:val="24"/>
          <w:szCs w:val="24"/>
          <w:lang w:eastAsia="fr-FR"/>
        </w:rPr>
        <w:t>« Art. R. 4323-2-1. − Les articles R. 4113-4 à R. 4113-10, R. 4113</w:t>
      </w:r>
      <w:r>
        <w:rPr>
          <w:rFonts w:ascii="Times New Roman" w:eastAsia="Times New Roman" w:hAnsi="Times New Roman"/>
          <w:sz w:val="24"/>
          <w:szCs w:val="24"/>
          <w:lang w:eastAsia="fr-FR"/>
        </w:rPr>
        <w:t xml:space="preserve">-28 à R. 4113-33, R. 4113-104 à </w:t>
      </w:r>
      <w:r w:rsidRPr="00661BC2">
        <w:rPr>
          <w:rFonts w:ascii="Times New Roman" w:eastAsia="Times New Roman" w:hAnsi="Times New Roman"/>
          <w:sz w:val="24"/>
          <w:szCs w:val="24"/>
          <w:lang w:eastAsia="fr-FR"/>
        </w:rPr>
        <w:t xml:space="preserve">R. 4113-107, R. 4113-109 à R. 4113-114, R. 4123-18 à R. 4123-21 </w:t>
      </w:r>
      <w:r>
        <w:rPr>
          <w:rFonts w:ascii="Times New Roman" w:eastAsia="Times New Roman" w:hAnsi="Times New Roman"/>
          <w:sz w:val="24"/>
          <w:szCs w:val="24"/>
          <w:lang w:eastAsia="fr-FR"/>
        </w:rPr>
        <w:t xml:space="preserve">et R. 4124-3 à R.4124-3-9 sont </w:t>
      </w:r>
      <w:r w:rsidRPr="00661BC2">
        <w:rPr>
          <w:rFonts w:ascii="Times New Roman" w:eastAsia="Times New Roman" w:hAnsi="Times New Roman"/>
          <w:sz w:val="24"/>
          <w:szCs w:val="24"/>
          <w:lang w:eastAsia="fr-FR"/>
        </w:rPr>
        <w:t>applicables aux pédicures-podologues sous réserve des ad</w:t>
      </w:r>
      <w:r>
        <w:rPr>
          <w:rFonts w:ascii="Times New Roman" w:eastAsia="Times New Roman" w:hAnsi="Times New Roman"/>
          <w:sz w:val="24"/>
          <w:szCs w:val="24"/>
          <w:lang w:eastAsia="fr-FR"/>
        </w:rPr>
        <w:t xml:space="preserve">aptations suivantes </w:t>
      </w:r>
    </w:p>
    <w:p w:rsidR="00024AE3" w:rsidRPr="00024AE3" w:rsidRDefault="00024AE3" w:rsidP="00024AE3">
      <w:pPr>
        <w:spacing w:after="0" w:line="240" w:lineRule="auto"/>
        <w:jc w:val="both"/>
        <w:rPr>
          <w:rFonts w:ascii="Times New Roman" w:eastAsia="Times New Roman" w:hAnsi="Times New Roman"/>
          <w:sz w:val="24"/>
          <w:szCs w:val="24"/>
          <w:lang w:eastAsia="fr-FR"/>
        </w:rPr>
      </w:pPr>
    </w:p>
    <w:p w:rsidR="00024AE3" w:rsidRPr="00024AE3" w:rsidRDefault="00024AE3" w:rsidP="00024AE3">
      <w:pPr>
        <w:spacing w:after="0" w:line="240" w:lineRule="auto"/>
        <w:jc w:val="both"/>
        <w:rPr>
          <w:rFonts w:ascii="Times New Roman" w:eastAsia="Times New Roman" w:hAnsi="Times New Roman"/>
          <w:sz w:val="24"/>
          <w:szCs w:val="24"/>
          <w:lang w:eastAsia="fr-FR"/>
        </w:rPr>
      </w:pPr>
      <w:r w:rsidRPr="00024AE3">
        <w:rPr>
          <w:rFonts w:ascii="Times New Roman" w:eastAsia="Times New Roman" w:hAnsi="Times New Roman"/>
          <w:sz w:val="24"/>
          <w:szCs w:val="24"/>
          <w:lang w:eastAsia="fr-FR"/>
        </w:rPr>
        <w:t>a) Au deuxième alinéa de l'article R. 4124-3 et au deuxième alinéa du I de l'article R. 4124-3-5, les mots : " du conseil départemental ou " sont supprimés ;</w:t>
      </w:r>
    </w:p>
    <w:p w:rsidR="00024AE3" w:rsidRPr="00024AE3" w:rsidRDefault="00024AE3" w:rsidP="00024AE3">
      <w:pPr>
        <w:spacing w:after="0" w:line="240" w:lineRule="auto"/>
        <w:jc w:val="both"/>
        <w:rPr>
          <w:rFonts w:ascii="Times New Roman" w:eastAsia="Times New Roman" w:hAnsi="Times New Roman"/>
          <w:sz w:val="24"/>
          <w:szCs w:val="24"/>
          <w:lang w:eastAsia="fr-FR"/>
        </w:rPr>
      </w:pPr>
    </w:p>
    <w:p w:rsidR="00024AE3" w:rsidRPr="00024AE3" w:rsidRDefault="00024AE3" w:rsidP="00024AE3">
      <w:pPr>
        <w:spacing w:after="0" w:line="240" w:lineRule="auto"/>
        <w:jc w:val="both"/>
        <w:rPr>
          <w:rFonts w:ascii="Times New Roman" w:eastAsia="Times New Roman" w:hAnsi="Times New Roman"/>
          <w:sz w:val="24"/>
          <w:szCs w:val="24"/>
          <w:lang w:eastAsia="fr-FR"/>
        </w:rPr>
      </w:pPr>
      <w:r w:rsidRPr="00024AE3">
        <w:rPr>
          <w:rFonts w:ascii="Times New Roman" w:eastAsia="Times New Roman" w:hAnsi="Times New Roman"/>
          <w:sz w:val="24"/>
          <w:szCs w:val="24"/>
          <w:lang w:eastAsia="fr-FR"/>
        </w:rPr>
        <w:t>b) Au deuxième alinéa de l'article R. 4124-3-1, les mots : ", le conseil départemental " sont supprimés ;</w:t>
      </w:r>
    </w:p>
    <w:p w:rsidR="00024AE3" w:rsidRPr="00024AE3" w:rsidRDefault="00024AE3" w:rsidP="00024AE3">
      <w:pPr>
        <w:spacing w:after="0" w:line="240" w:lineRule="auto"/>
        <w:jc w:val="both"/>
        <w:rPr>
          <w:rFonts w:ascii="Times New Roman" w:eastAsia="Times New Roman" w:hAnsi="Times New Roman"/>
          <w:sz w:val="24"/>
          <w:szCs w:val="24"/>
          <w:lang w:eastAsia="fr-FR"/>
        </w:rPr>
      </w:pPr>
    </w:p>
    <w:p w:rsidR="00024AE3" w:rsidRPr="00024AE3" w:rsidRDefault="00024AE3" w:rsidP="00024AE3">
      <w:pPr>
        <w:spacing w:after="0" w:line="240" w:lineRule="auto"/>
        <w:jc w:val="both"/>
        <w:rPr>
          <w:rFonts w:ascii="Times New Roman" w:eastAsia="Times New Roman" w:hAnsi="Times New Roman"/>
          <w:sz w:val="24"/>
          <w:szCs w:val="24"/>
          <w:lang w:eastAsia="fr-FR"/>
        </w:rPr>
      </w:pPr>
      <w:r w:rsidRPr="00024AE3">
        <w:rPr>
          <w:rFonts w:ascii="Times New Roman" w:eastAsia="Times New Roman" w:hAnsi="Times New Roman"/>
          <w:sz w:val="24"/>
          <w:szCs w:val="24"/>
          <w:lang w:eastAsia="fr-FR"/>
        </w:rPr>
        <w:t>c) Au troisième alinéa de l'article R. 4124-3-1, les mots : " le conseil départemental ou " sont supprimés ;</w:t>
      </w:r>
    </w:p>
    <w:p w:rsidR="00024AE3" w:rsidRPr="00024AE3" w:rsidRDefault="00024AE3" w:rsidP="00024AE3">
      <w:pPr>
        <w:spacing w:after="0" w:line="240" w:lineRule="auto"/>
        <w:jc w:val="both"/>
        <w:rPr>
          <w:rFonts w:ascii="Times New Roman" w:eastAsia="Times New Roman" w:hAnsi="Times New Roman"/>
          <w:sz w:val="24"/>
          <w:szCs w:val="24"/>
          <w:lang w:eastAsia="fr-FR"/>
        </w:rPr>
      </w:pPr>
    </w:p>
    <w:p w:rsidR="00024AE3" w:rsidRPr="00024AE3" w:rsidRDefault="00024AE3" w:rsidP="00024AE3">
      <w:pPr>
        <w:spacing w:after="0" w:line="240" w:lineRule="auto"/>
        <w:jc w:val="both"/>
        <w:rPr>
          <w:rFonts w:ascii="Times New Roman" w:eastAsia="Times New Roman" w:hAnsi="Times New Roman"/>
          <w:sz w:val="24"/>
          <w:szCs w:val="24"/>
          <w:lang w:eastAsia="fr-FR"/>
        </w:rPr>
      </w:pPr>
      <w:r w:rsidRPr="00024AE3">
        <w:rPr>
          <w:rFonts w:ascii="Times New Roman" w:eastAsia="Times New Roman" w:hAnsi="Times New Roman"/>
          <w:sz w:val="24"/>
          <w:szCs w:val="24"/>
          <w:lang w:eastAsia="fr-FR"/>
        </w:rPr>
        <w:t>d) Au premier alinéa de l'article R. 4124-3-2, les mots : " au conseil départemental, " sont supprimés ;</w:t>
      </w:r>
    </w:p>
    <w:p w:rsidR="00024AE3" w:rsidRPr="00024AE3" w:rsidRDefault="00024AE3" w:rsidP="00024AE3">
      <w:pPr>
        <w:spacing w:after="0" w:line="240" w:lineRule="auto"/>
        <w:jc w:val="both"/>
        <w:rPr>
          <w:rFonts w:ascii="Times New Roman" w:eastAsia="Times New Roman" w:hAnsi="Times New Roman"/>
          <w:sz w:val="24"/>
          <w:szCs w:val="24"/>
          <w:lang w:eastAsia="fr-FR"/>
        </w:rPr>
      </w:pPr>
    </w:p>
    <w:p w:rsidR="00661BC2" w:rsidRDefault="00024AE3" w:rsidP="00024AE3">
      <w:pPr>
        <w:spacing w:after="0" w:line="240" w:lineRule="auto"/>
        <w:jc w:val="both"/>
        <w:rPr>
          <w:rFonts w:ascii="Times New Roman" w:eastAsia="Times New Roman" w:hAnsi="Times New Roman"/>
          <w:sz w:val="24"/>
          <w:szCs w:val="24"/>
          <w:lang w:eastAsia="fr-FR"/>
        </w:rPr>
      </w:pPr>
      <w:r w:rsidRPr="00024AE3">
        <w:rPr>
          <w:rFonts w:ascii="Times New Roman" w:eastAsia="Times New Roman" w:hAnsi="Times New Roman"/>
          <w:sz w:val="24"/>
          <w:szCs w:val="24"/>
          <w:lang w:eastAsia="fr-FR"/>
        </w:rPr>
        <w:t>e) Au deuxième alinéa de l'article R. 4124-3-2, les mots : ", du conseil départemental " sont supprimés ;</w:t>
      </w:r>
    </w:p>
    <w:p w:rsidR="00024AE3" w:rsidRPr="00024AE3" w:rsidRDefault="00024AE3" w:rsidP="00024AE3">
      <w:pPr>
        <w:spacing w:after="0" w:line="240" w:lineRule="auto"/>
        <w:jc w:val="both"/>
        <w:rPr>
          <w:rFonts w:ascii="Times New Roman" w:eastAsia="Times New Roman" w:hAnsi="Times New Roman"/>
          <w:sz w:val="24"/>
          <w:szCs w:val="24"/>
          <w:lang w:eastAsia="fr-FR"/>
        </w:rPr>
      </w:pPr>
      <w:r w:rsidRPr="00024AE3">
        <w:rPr>
          <w:rFonts w:ascii="Times New Roman" w:eastAsia="Times New Roman" w:hAnsi="Times New Roman"/>
          <w:sz w:val="24"/>
          <w:szCs w:val="24"/>
          <w:lang w:eastAsia="fr-FR"/>
        </w:rPr>
        <w:lastRenderedPageBreak/>
        <w:t>f) Au dernier alinéa de l'article R. 4124-3-2, les mots : " conseils départementaux ", sont remplacés par les mots : " conseils régionaux ou interrégionaux " ;</w:t>
      </w:r>
    </w:p>
    <w:p w:rsidR="00024AE3" w:rsidRPr="00024AE3" w:rsidRDefault="00024AE3" w:rsidP="00024AE3">
      <w:pPr>
        <w:spacing w:after="0" w:line="240" w:lineRule="auto"/>
        <w:jc w:val="both"/>
        <w:rPr>
          <w:rFonts w:ascii="Times New Roman" w:eastAsia="Times New Roman" w:hAnsi="Times New Roman"/>
          <w:sz w:val="24"/>
          <w:szCs w:val="24"/>
          <w:lang w:eastAsia="fr-FR"/>
        </w:rPr>
      </w:pPr>
    </w:p>
    <w:p w:rsidR="00024AE3" w:rsidRPr="00024AE3" w:rsidRDefault="00024AE3" w:rsidP="00024AE3">
      <w:pPr>
        <w:spacing w:after="0" w:line="240" w:lineRule="auto"/>
        <w:jc w:val="both"/>
        <w:rPr>
          <w:rFonts w:ascii="Times New Roman" w:eastAsia="Times New Roman" w:hAnsi="Times New Roman"/>
          <w:sz w:val="24"/>
          <w:szCs w:val="24"/>
          <w:lang w:eastAsia="fr-FR"/>
        </w:rPr>
      </w:pPr>
      <w:r w:rsidRPr="00024AE3">
        <w:rPr>
          <w:rFonts w:ascii="Times New Roman" w:eastAsia="Times New Roman" w:hAnsi="Times New Roman"/>
          <w:sz w:val="24"/>
          <w:szCs w:val="24"/>
          <w:lang w:eastAsia="fr-FR"/>
        </w:rPr>
        <w:t>g) Les 1°, 2°, 3° du II de l'article R. 4124-3-5 sont remplacés par les dispositions suivantes :</w:t>
      </w:r>
    </w:p>
    <w:p w:rsidR="00024AE3" w:rsidRPr="00024AE3" w:rsidRDefault="00024AE3" w:rsidP="00024AE3">
      <w:pPr>
        <w:spacing w:after="0" w:line="240" w:lineRule="auto"/>
        <w:jc w:val="both"/>
        <w:rPr>
          <w:rFonts w:ascii="Times New Roman" w:eastAsia="Times New Roman" w:hAnsi="Times New Roman"/>
          <w:sz w:val="24"/>
          <w:szCs w:val="24"/>
          <w:lang w:eastAsia="fr-FR"/>
        </w:rPr>
      </w:pPr>
    </w:p>
    <w:p w:rsidR="00024AE3" w:rsidRPr="00024AE3" w:rsidRDefault="00024AE3" w:rsidP="00024AE3">
      <w:pPr>
        <w:spacing w:after="0" w:line="240" w:lineRule="auto"/>
        <w:jc w:val="both"/>
        <w:rPr>
          <w:rFonts w:ascii="Times New Roman" w:eastAsia="Times New Roman" w:hAnsi="Times New Roman"/>
          <w:sz w:val="24"/>
          <w:szCs w:val="24"/>
          <w:lang w:eastAsia="fr-FR"/>
        </w:rPr>
      </w:pPr>
      <w:r w:rsidRPr="00024AE3">
        <w:rPr>
          <w:rFonts w:ascii="Times New Roman" w:eastAsia="Times New Roman" w:hAnsi="Times New Roman"/>
          <w:sz w:val="24"/>
          <w:szCs w:val="24"/>
          <w:lang w:eastAsia="fr-FR"/>
        </w:rPr>
        <w:t>" Pour les pédicures-podologues, le rapport est établi par trois pédicures-podologues désignés comme experts, le premier par l'intéressé, le deuxième par le conseil régional ou interrégional et le troisième par les deux premiers experts. Ce dernier est choisi parmi les professionnels compétents dans le domaine de la formation et de l'analyse des pratiques professionnelles en pédicurie-podologie. " ;</w:t>
      </w:r>
    </w:p>
    <w:p w:rsidR="00024AE3" w:rsidRPr="00024AE3" w:rsidRDefault="00024AE3" w:rsidP="00024AE3">
      <w:pPr>
        <w:spacing w:after="0" w:line="240" w:lineRule="auto"/>
        <w:jc w:val="both"/>
        <w:rPr>
          <w:rFonts w:ascii="Times New Roman" w:eastAsia="Times New Roman" w:hAnsi="Times New Roman"/>
          <w:sz w:val="24"/>
          <w:szCs w:val="24"/>
          <w:lang w:eastAsia="fr-FR"/>
        </w:rPr>
      </w:pPr>
    </w:p>
    <w:p w:rsidR="00024AE3" w:rsidRDefault="00024AE3" w:rsidP="00024AE3">
      <w:pPr>
        <w:spacing w:after="0" w:line="240" w:lineRule="auto"/>
        <w:jc w:val="both"/>
        <w:rPr>
          <w:rFonts w:ascii="Times New Roman" w:eastAsia="Times New Roman" w:hAnsi="Times New Roman"/>
          <w:sz w:val="24"/>
          <w:szCs w:val="24"/>
          <w:lang w:eastAsia="fr-FR"/>
        </w:rPr>
      </w:pPr>
      <w:r w:rsidRPr="00024AE3">
        <w:rPr>
          <w:rFonts w:ascii="Times New Roman" w:eastAsia="Times New Roman" w:hAnsi="Times New Roman"/>
          <w:sz w:val="24"/>
          <w:szCs w:val="24"/>
          <w:lang w:eastAsia="fr-FR"/>
        </w:rPr>
        <w:t>h) Aux articles R. 4113-4 à R. 4113-8, R. 4113-10, R. 4113-28 à R. 4113-30, R. 4113-32, R. 4113-33, R. 4113-104, R. 4123-18 à R. 4123-21, les mots : " conseil départemental " sont remplacés par les mots : " conseil régional ou interrégional ".</w:t>
      </w:r>
    </w:p>
    <w:p w:rsidR="00024AE3" w:rsidRDefault="00024AE3" w:rsidP="00E62245">
      <w:pPr>
        <w:spacing w:after="0" w:line="240" w:lineRule="auto"/>
        <w:jc w:val="both"/>
        <w:rPr>
          <w:rFonts w:ascii="Times New Roman" w:eastAsia="Times New Roman" w:hAnsi="Times New Roman"/>
          <w:sz w:val="24"/>
          <w:szCs w:val="24"/>
          <w:lang w:eastAsia="fr-FR"/>
        </w:rPr>
      </w:pPr>
    </w:p>
    <w:p w:rsidR="005B0C93" w:rsidRDefault="005B0C93" w:rsidP="00E62245">
      <w:pPr>
        <w:spacing w:after="0" w:line="240" w:lineRule="auto"/>
        <w:jc w:val="both"/>
        <w:rPr>
          <w:rFonts w:ascii="Times New Roman" w:eastAsia="Times New Roman" w:hAnsi="Times New Roman"/>
          <w:b/>
          <w:sz w:val="24"/>
          <w:szCs w:val="24"/>
          <w:u w:val="single"/>
          <w:lang w:eastAsia="fr-FR"/>
        </w:rPr>
      </w:pPr>
    </w:p>
    <w:p w:rsidR="005B0C93" w:rsidRDefault="005B0C93" w:rsidP="00E62245">
      <w:pPr>
        <w:spacing w:after="0" w:line="240" w:lineRule="auto"/>
        <w:jc w:val="both"/>
        <w:rPr>
          <w:rFonts w:ascii="Times New Roman" w:eastAsia="Times New Roman" w:hAnsi="Times New Roman"/>
          <w:b/>
          <w:sz w:val="24"/>
          <w:szCs w:val="24"/>
          <w:u w:val="single"/>
          <w:lang w:eastAsia="fr-FR"/>
        </w:rPr>
      </w:pPr>
      <w:r>
        <w:rPr>
          <w:rFonts w:ascii="Times New Roman" w:eastAsia="Times New Roman" w:hAnsi="Times New Roman"/>
          <w:b/>
          <w:sz w:val="24"/>
          <w:szCs w:val="24"/>
          <w:u w:val="single"/>
          <w:lang w:eastAsia="fr-FR"/>
        </w:rPr>
        <w:t xml:space="preserve">Article </w:t>
      </w:r>
      <w:hyperlink r:id="rId21" w:history="1">
        <w:r w:rsidRPr="005B0C93">
          <w:rPr>
            <w:rStyle w:val="Lienhypertexte"/>
            <w:rFonts w:ascii="Times New Roman" w:eastAsia="Times New Roman" w:hAnsi="Times New Roman"/>
            <w:b/>
            <w:sz w:val="24"/>
            <w:szCs w:val="24"/>
            <w:lang w:eastAsia="fr-FR"/>
          </w:rPr>
          <w:t>R4124-3-5</w:t>
        </w:r>
      </w:hyperlink>
      <w:r>
        <w:rPr>
          <w:rFonts w:ascii="Times New Roman" w:eastAsia="Times New Roman" w:hAnsi="Times New Roman"/>
          <w:b/>
          <w:sz w:val="24"/>
          <w:szCs w:val="24"/>
          <w:u w:val="single"/>
          <w:lang w:eastAsia="fr-FR"/>
        </w:rPr>
        <w:t xml:space="preserve"> CSP</w:t>
      </w:r>
      <w:r w:rsidR="00014C03" w:rsidRPr="008D0F95">
        <w:rPr>
          <w:rFonts w:ascii="Times New Roman" w:eastAsia="Times New Roman" w:hAnsi="Times New Roman"/>
          <w:b/>
          <w:sz w:val="24"/>
          <w:szCs w:val="24"/>
          <w:u w:val="single"/>
          <w:lang w:eastAsia="fr-FR"/>
        </w:rPr>
        <w:t xml:space="preserve"> Insuffisance Professionnelle</w:t>
      </w:r>
    </w:p>
    <w:p w:rsidR="005B0C93" w:rsidRPr="00772D0D" w:rsidRDefault="005B0C93" w:rsidP="00E62245">
      <w:pPr>
        <w:spacing w:after="0" w:line="240" w:lineRule="auto"/>
        <w:jc w:val="both"/>
        <w:rPr>
          <w:rFonts w:ascii="Times New Roman" w:eastAsia="Times New Roman" w:hAnsi="Times New Roman"/>
          <w:b/>
          <w:sz w:val="24"/>
          <w:szCs w:val="24"/>
          <w:lang w:eastAsia="fr-FR"/>
        </w:rPr>
      </w:pPr>
      <w:r w:rsidRPr="00772D0D">
        <w:rPr>
          <w:rFonts w:ascii="Times New Roman" w:eastAsia="Times New Roman" w:hAnsi="Times New Roman"/>
          <w:b/>
          <w:sz w:val="24"/>
          <w:szCs w:val="24"/>
          <w:lang w:eastAsia="fr-FR"/>
        </w:rPr>
        <w:t>(Médecins, chirurgiens-dentistes, sages-femmes)</w:t>
      </w:r>
    </w:p>
    <w:p w:rsidR="00E62245" w:rsidRDefault="00014C03" w:rsidP="00E62245">
      <w:pPr>
        <w:spacing w:before="100" w:beforeAutospacing="1" w:after="100" w:afterAutospacing="1" w:line="240" w:lineRule="auto"/>
        <w:jc w:val="both"/>
        <w:rPr>
          <w:rFonts w:ascii="Times New Roman" w:eastAsia="Times New Roman" w:hAnsi="Times New Roman"/>
          <w:sz w:val="24"/>
          <w:szCs w:val="24"/>
          <w:lang w:eastAsia="fr-FR"/>
        </w:rPr>
      </w:pPr>
      <w:r w:rsidRPr="002A5A23">
        <w:rPr>
          <w:rFonts w:ascii="Times New Roman" w:eastAsia="Times New Roman" w:hAnsi="Times New Roman"/>
          <w:sz w:val="24"/>
          <w:szCs w:val="24"/>
          <w:lang w:eastAsia="fr-FR"/>
        </w:rPr>
        <w:t xml:space="preserve">I. - </w:t>
      </w:r>
      <w:r w:rsidRPr="005B0C93">
        <w:rPr>
          <w:rFonts w:ascii="Times New Roman" w:eastAsia="Times New Roman" w:hAnsi="Times New Roman"/>
          <w:sz w:val="24"/>
          <w:szCs w:val="24"/>
          <w:lang w:eastAsia="fr-FR"/>
        </w:rPr>
        <w:t>En cas d'insuffisance professionnelle</w:t>
      </w:r>
      <w:r w:rsidRPr="002A5A23">
        <w:rPr>
          <w:rFonts w:ascii="Times New Roman" w:eastAsia="Times New Roman" w:hAnsi="Times New Roman"/>
          <w:sz w:val="24"/>
          <w:szCs w:val="24"/>
          <w:lang w:eastAsia="fr-FR"/>
        </w:rPr>
        <w:t xml:space="preserve"> rendant dangereux l'exercice de la profession, la suspension temporaire, totale ou partielle, du droit d'exercer est prononcée par le conseil régional ou interrégional pour une période déterminée, qui peut, s'il y a lieu, être renouvelée. </w:t>
      </w:r>
      <w:r w:rsidRPr="002A5A23">
        <w:rPr>
          <w:rFonts w:ascii="Times New Roman" w:eastAsia="Times New Roman" w:hAnsi="Times New Roman"/>
          <w:sz w:val="24"/>
          <w:szCs w:val="24"/>
          <w:lang w:eastAsia="fr-FR"/>
        </w:rPr>
        <w:br/>
      </w:r>
      <w:r w:rsidRPr="002A5A23">
        <w:rPr>
          <w:rFonts w:ascii="Times New Roman" w:eastAsia="Times New Roman" w:hAnsi="Times New Roman"/>
          <w:sz w:val="24"/>
          <w:szCs w:val="24"/>
          <w:lang w:eastAsia="fr-FR"/>
        </w:rPr>
        <w:br/>
        <w:t>Le conseil régional ou interrégional est saisi à cet effet soit par le directeur général de l'agence régionale de santé, soit par une délibération du conseil départemental ou du conseil national. Ces saisines ne sont pas susceptibles de recours.</w:t>
      </w:r>
    </w:p>
    <w:p w:rsidR="00E62245" w:rsidRDefault="00014C03" w:rsidP="00E62245">
      <w:pPr>
        <w:spacing w:before="100" w:beforeAutospacing="1" w:after="100" w:afterAutospacing="1" w:line="240" w:lineRule="auto"/>
        <w:jc w:val="both"/>
        <w:rPr>
          <w:rFonts w:ascii="Times New Roman" w:eastAsia="Times New Roman" w:hAnsi="Times New Roman"/>
          <w:sz w:val="24"/>
          <w:szCs w:val="24"/>
          <w:lang w:eastAsia="fr-FR"/>
        </w:rPr>
      </w:pPr>
      <w:r w:rsidRPr="002A5A23">
        <w:rPr>
          <w:rFonts w:ascii="Times New Roman" w:eastAsia="Times New Roman" w:hAnsi="Times New Roman"/>
          <w:sz w:val="24"/>
          <w:szCs w:val="24"/>
          <w:lang w:eastAsia="fr-FR"/>
        </w:rPr>
        <w:t xml:space="preserve">II. - La suspension ne peut être ordonnée que sur un rapport motivé établi à la demande du conseil régional ou interrégional dans les conditions suivantes : </w:t>
      </w:r>
    </w:p>
    <w:p w:rsidR="00E62245" w:rsidRDefault="00014C03" w:rsidP="00E62245">
      <w:pPr>
        <w:spacing w:before="100" w:beforeAutospacing="1" w:after="100" w:afterAutospacing="1" w:line="240" w:lineRule="auto"/>
        <w:jc w:val="both"/>
        <w:rPr>
          <w:rFonts w:ascii="Times New Roman" w:eastAsia="Times New Roman" w:hAnsi="Times New Roman"/>
          <w:sz w:val="24"/>
          <w:szCs w:val="24"/>
          <w:lang w:eastAsia="fr-FR"/>
        </w:rPr>
      </w:pPr>
      <w:r w:rsidRPr="002A5A23">
        <w:rPr>
          <w:rFonts w:ascii="Times New Roman" w:eastAsia="Times New Roman" w:hAnsi="Times New Roman"/>
          <w:sz w:val="24"/>
          <w:szCs w:val="24"/>
          <w:lang w:eastAsia="fr-FR"/>
        </w:rPr>
        <w:t xml:space="preserve">1° Pour les médecins, le rapport est établi par trois médecins qualifiés dans la même spécialité que celle du praticien concerné désignés comme experts, le premier par l'intéressé, le deuxième par le conseil régional ou interrégional et le troisième par les deux premiers experts. Ce dernier est choisi parmi les personnels enseignants et hospitaliers titulaires de la spécialité. Pour la médecine générale, le troisième expert est choisi parmi les personnels enseignants titulaires ou les professeurs associés ou maîtres de conférences associés des universités ; </w:t>
      </w:r>
      <w:r w:rsidRPr="002A5A23">
        <w:rPr>
          <w:rFonts w:ascii="Times New Roman" w:eastAsia="Times New Roman" w:hAnsi="Times New Roman"/>
          <w:sz w:val="24"/>
          <w:szCs w:val="24"/>
          <w:lang w:eastAsia="fr-FR"/>
        </w:rPr>
        <w:br/>
      </w:r>
      <w:r w:rsidRPr="002A5A23">
        <w:rPr>
          <w:rFonts w:ascii="Times New Roman" w:eastAsia="Times New Roman" w:hAnsi="Times New Roman"/>
          <w:sz w:val="24"/>
          <w:szCs w:val="24"/>
          <w:lang w:eastAsia="fr-FR"/>
        </w:rPr>
        <w:br/>
        <w:t xml:space="preserve">2° Pour les chirurgiens-dentistes, le rapport est établi par trois chirurgiens-dentistes, le cas échéant, qualifiés dans la même spécialité que celle du praticien concerné désignés comme experts, le premier par l'intéressé, le deuxième par le conseil régional ou interrégional et le troisième par les deux premiers experts. Ce dernier est choisi parmi les enseignants, le cas échéant, de la spécialité ; </w:t>
      </w:r>
    </w:p>
    <w:p w:rsidR="00E62245" w:rsidRDefault="00014C03" w:rsidP="00E62245">
      <w:pPr>
        <w:spacing w:before="100" w:beforeAutospacing="1" w:after="100" w:afterAutospacing="1" w:line="240" w:lineRule="auto"/>
        <w:jc w:val="both"/>
        <w:rPr>
          <w:rFonts w:ascii="Times New Roman" w:eastAsia="Times New Roman" w:hAnsi="Times New Roman"/>
          <w:sz w:val="24"/>
          <w:szCs w:val="24"/>
          <w:lang w:eastAsia="fr-FR"/>
        </w:rPr>
      </w:pPr>
      <w:r w:rsidRPr="002A5A23">
        <w:rPr>
          <w:rFonts w:ascii="Times New Roman" w:eastAsia="Times New Roman" w:hAnsi="Times New Roman"/>
          <w:sz w:val="24"/>
          <w:szCs w:val="24"/>
          <w:lang w:eastAsia="fr-FR"/>
        </w:rPr>
        <w:t xml:space="preserve">3° Pour les sages-femmes, le rapport est établi par trois sages-femmes désignées comme experts, le premier par l'intéressé, le deuxième par le conseil régional ou interrégional et le troisième par les deux premiers experts. Ce dernier est choisi parmi les sages-femmes enseignantes ou les directrices d'école de sage-femme. </w:t>
      </w:r>
    </w:p>
    <w:p w:rsidR="00E62245" w:rsidRDefault="00014C03" w:rsidP="00E62245">
      <w:pPr>
        <w:spacing w:before="100" w:beforeAutospacing="1" w:after="100" w:afterAutospacing="1" w:line="240" w:lineRule="auto"/>
        <w:jc w:val="both"/>
        <w:rPr>
          <w:rFonts w:ascii="Times New Roman" w:eastAsia="Times New Roman" w:hAnsi="Times New Roman"/>
          <w:sz w:val="24"/>
          <w:szCs w:val="24"/>
          <w:lang w:eastAsia="fr-FR"/>
        </w:rPr>
      </w:pPr>
      <w:r w:rsidRPr="002A5A23">
        <w:rPr>
          <w:rFonts w:ascii="Times New Roman" w:eastAsia="Times New Roman" w:hAnsi="Times New Roman"/>
          <w:sz w:val="24"/>
          <w:szCs w:val="24"/>
          <w:lang w:eastAsia="fr-FR"/>
        </w:rPr>
        <w:lastRenderedPageBreak/>
        <w:t xml:space="preserve">III. - En cas de carence de l'intéressé lors de la désignation du premier expert ou de désaccord des deux experts lors de la désignation du troisième, la désignation est faite, à la demande du conseil régional ou interrégional, par ordonnance du président du tribunal de grande instance dans le ressort duquel se trouve la résidence professionnelle de l'intéressé. Cette demande est dispensée de ministère d'avocat. </w:t>
      </w:r>
    </w:p>
    <w:p w:rsidR="00E62245" w:rsidRDefault="00014C03" w:rsidP="00E62245">
      <w:pPr>
        <w:spacing w:before="100" w:beforeAutospacing="1" w:after="100" w:afterAutospacing="1" w:line="240" w:lineRule="auto"/>
        <w:jc w:val="both"/>
        <w:rPr>
          <w:rFonts w:ascii="Times New Roman" w:eastAsia="Times New Roman" w:hAnsi="Times New Roman"/>
          <w:sz w:val="24"/>
          <w:szCs w:val="24"/>
          <w:lang w:eastAsia="fr-FR"/>
        </w:rPr>
      </w:pPr>
      <w:r w:rsidRPr="002A5A23">
        <w:rPr>
          <w:rFonts w:ascii="Times New Roman" w:eastAsia="Times New Roman" w:hAnsi="Times New Roman"/>
          <w:sz w:val="24"/>
          <w:szCs w:val="24"/>
          <w:lang w:eastAsia="fr-FR"/>
        </w:rPr>
        <w:t xml:space="preserve">IV. - Les experts procèdent ensemble, sauf impossibilité manifeste, à l'examen des connaissances théoriques et pratiques du praticien. Le rapport d'expertise est déposé au plus tard dans le délai de six semaines à compter de la saisine du conseil. Il indique les insuffisances relevées au cours de l'expertise, leur dangerosité et préconise les moyens de les pallier par une formation théorique et, si nécessaire, pratique. </w:t>
      </w:r>
    </w:p>
    <w:p w:rsidR="00E62245" w:rsidRDefault="00014C03" w:rsidP="00E62245">
      <w:pPr>
        <w:spacing w:before="100" w:beforeAutospacing="1" w:after="100" w:afterAutospacing="1" w:line="240" w:lineRule="auto"/>
        <w:jc w:val="both"/>
        <w:rPr>
          <w:rFonts w:ascii="Times New Roman" w:eastAsia="Times New Roman" w:hAnsi="Times New Roman"/>
          <w:sz w:val="24"/>
          <w:szCs w:val="24"/>
          <w:lang w:eastAsia="fr-FR"/>
        </w:rPr>
      </w:pPr>
      <w:r w:rsidRPr="002A5A23">
        <w:rPr>
          <w:rFonts w:ascii="Times New Roman" w:eastAsia="Times New Roman" w:hAnsi="Times New Roman"/>
          <w:sz w:val="24"/>
          <w:szCs w:val="24"/>
          <w:lang w:eastAsia="fr-FR"/>
        </w:rPr>
        <w:t xml:space="preserve">Si les experts ne peuvent parvenir à la rédaction de conclusions communes, le rapport comporte l'avis motivé de chacun d'eux. </w:t>
      </w:r>
    </w:p>
    <w:p w:rsidR="00E62245" w:rsidRDefault="00014C03" w:rsidP="00E62245">
      <w:pPr>
        <w:spacing w:before="100" w:beforeAutospacing="1" w:after="100" w:afterAutospacing="1" w:line="240" w:lineRule="auto"/>
        <w:jc w:val="both"/>
        <w:rPr>
          <w:rFonts w:ascii="Times New Roman" w:eastAsia="Times New Roman" w:hAnsi="Times New Roman"/>
          <w:sz w:val="24"/>
          <w:szCs w:val="24"/>
          <w:lang w:eastAsia="fr-FR"/>
        </w:rPr>
      </w:pPr>
      <w:r w:rsidRPr="002A5A23">
        <w:rPr>
          <w:rFonts w:ascii="Times New Roman" w:eastAsia="Times New Roman" w:hAnsi="Times New Roman"/>
          <w:sz w:val="24"/>
          <w:szCs w:val="24"/>
          <w:lang w:eastAsia="fr-FR"/>
        </w:rPr>
        <w:t xml:space="preserve">Si l'intéressé ne se présente pas à la convocation fixée par les experts, une seconde convocation lui est adressée. En cas d'absence de l'intéressé aux deux convocations, les experts établissent un rapport de carence à l'intention du conseil régional ou interrégional, qui peut alors suspendre le praticien pour présomption d'insuffisance professionnelle rendant dangereux l'exercice de la profession. </w:t>
      </w:r>
    </w:p>
    <w:p w:rsidR="00E62245" w:rsidRDefault="00014C03" w:rsidP="00E62245">
      <w:pPr>
        <w:spacing w:before="100" w:beforeAutospacing="1" w:after="100" w:afterAutospacing="1" w:line="240" w:lineRule="auto"/>
        <w:jc w:val="both"/>
        <w:rPr>
          <w:rFonts w:ascii="Times New Roman" w:eastAsia="Times New Roman" w:hAnsi="Times New Roman"/>
          <w:sz w:val="24"/>
          <w:szCs w:val="24"/>
          <w:lang w:eastAsia="fr-FR"/>
        </w:rPr>
      </w:pPr>
      <w:r w:rsidRPr="002A5A23">
        <w:rPr>
          <w:rFonts w:ascii="Times New Roman" w:eastAsia="Times New Roman" w:hAnsi="Times New Roman"/>
          <w:sz w:val="24"/>
          <w:szCs w:val="24"/>
          <w:lang w:eastAsia="fr-FR"/>
        </w:rPr>
        <w:t>V. - Avant de se prononcer, le conseil régional ou interrégional peut, par une décision non susceptible de recours, décider de faire procéder à une expertise complémentaire dans les conditions prévues aux II, III et IV du présent article.</w:t>
      </w:r>
    </w:p>
    <w:p w:rsidR="00E62245" w:rsidRDefault="00014C03" w:rsidP="00E62245">
      <w:pPr>
        <w:spacing w:before="100" w:beforeAutospacing="1" w:after="100" w:afterAutospacing="1" w:line="240" w:lineRule="auto"/>
        <w:jc w:val="both"/>
        <w:rPr>
          <w:rFonts w:ascii="Times New Roman" w:eastAsia="Times New Roman" w:hAnsi="Times New Roman"/>
          <w:sz w:val="24"/>
          <w:szCs w:val="24"/>
          <w:lang w:eastAsia="fr-FR"/>
        </w:rPr>
      </w:pPr>
      <w:r w:rsidRPr="002A5A23">
        <w:rPr>
          <w:rFonts w:ascii="Times New Roman" w:eastAsia="Times New Roman" w:hAnsi="Times New Roman"/>
          <w:sz w:val="24"/>
          <w:szCs w:val="24"/>
          <w:lang w:eastAsia="fr-FR"/>
        </w:rPr>
        <w:t xml:space="preserve">VI. - Si le conseil régional ou interrégional n'a pas statué dans le délai de deux mois à compter de la réception de la demande dont il est saisi, l'affaire est portée devant le Conseil national de l'ordre. </w:t>
      </w:r>
      <w:r w:rsidRPr="002A5A23">
        <w:rPr>
          <w:rFonts w:ascii="Times New Roman" w:eastAsia="Times New Roman" w:hAnsi="Times New Roman"/>
          <w:sz w:val="24"/>
          <w:szCs w:val="24"/>
          <w:lang w:eastAsia="fr-FR"/>
        </w:rPr>
        <w:br/>
      </w:r>
      <w:r w:rsidRPr="002A5A23">
        <w:rPr>
          <w:rFonts w:ascii="Times New Roman" w:eastAsia="Times New Roman" w:hAnsi="Times New Roman"/>
          <w:sz w:val="24"/>
          <w:szCs w:val="24"/>
          <w:lang w:eastAsia="fr-FR"/>
        </w:rPr>
        <w:br/>
        <w:t xml:space="preserve">VII. - La décision de suspension temporaire du droit d'exercer pour insuffisance professionnelle définit les obligations de formation du praticien. </w:t>
      </w:r>
    </w:p>
    <w:p w:rsidR="00014C03" w:rsidRPr="002A5A23" w:rsidRDefault="00014C03" w:rsidP="00E62245">
      <w:pPr>
        <w:spacing w:before="100" w:beforeAutospacing="1" w:after="100" w:afterAutospacing="1" w:line="240" w:lineRule="auto"/>
        <w:jc w:val="both"/>
        <w:rPr>
          <w:rFonts w:ascii="Times New Roman" w:eastAsia="Times New Roman" w:hAnsi="Times New Roman"/>
          <w:sz w:val="24"/>
          <w:szCs w:val="24"/>
          <w:lang w:eastAsia="fr-FR"/>
        </w:rPr>
      </w:pPr>
      <w:r w:rsidRPr="002A5A23">
        <w:rPr>
          <w:rFonts w:ascii="Times New Roman" w:eastAsia="Times New Roman" w:hAnsi="Times New Roman"/>
          <w:sz w:val="24"/>
          <w:szCs w:val="24"/>
          <w:lang w:eastAsia="fr-FR"/>
        </w:rPr>
        <w:t xml:space="preserve">La notification de la décision mentionne que la reprise de l'exercice professionnel par le praticien ne pourra avoir lieu sans qu'il ait au préalable justifié auprès du conseil régional ou interrégional avoir rempli les obligations de formation fixées par la décision. </w:t>
      </w:r>
      <w:r w:rsidRPr="002A5A23">
        <w:rPr>
          <w:rFonts w:ascii="Times New Roman" w:eastAsia="Times New Roman" w:hAnsi="Times New Roman"/>
          <w:sz w:val="24"/>
          <w:szCs w:val="24"/>
          <w:lang w:eastAsia="fr-FR"/>
        </w:rPr>
        <w:br/>
      </w:r>
      <w:r w:rsidRPr="002A5A23">
        <w:rPr>
          <w:rFonts w:ascii="Times New Roman" w:eastAsia="Times New Roman" w:hAnsi="Times New Roman"/>
          <w:sz w:val="24"/>
          <w:szCs w:val="24"/>
          <w:lang w:eastAsia="fr-FR"/>
        </w:rPr>
        <w:br/>
        <w:t>VIII. - Les experts facturent leurs honoraires conformément à la cotation des actes définie par arrêté du ministre chargé de la santé. Les frais et honoraires sont à la charge du conseil qui a fait procéder à l'expertise.</w:t>
      </w:r>
    </w:p>
    <w:p w:rsidR="00C9092A" w:rsidRDefault="00C9092A" w:rsidP="00E62245">
      <w:pPr>
        <w:spacing w:before="100" w:beforeAutospacing="1" w:after="100" w:afterAutospacing="1" w:line="240" w:lineRule="auto"/>
        <w:jc w:val="both"/>
        <w:rPr>
          <w:rFonts w:ascii="Times New Roman" w:eastAsia="Times New Roman" w:hAnsi="Times New Roman"/>
          <w:sz w:val="24"/>
          <w:szCs w:val="24"/>
          <w:lang w:eastAsia="fr-FR"/>
        </w:rPr>
      </w:pPr>
    </w:p>
    <w:p w:rsidR="00CD63D0" w:rsidRPr="001B53BC" w:rsidRDefault="00CD63D0" w:rsidP="00CD63D0">
      <w:pPr>
        <w:spacing w:after="0" w:line="240" w:lineRule="auto"/>
        <w:jc w:val="both"/>
        <w:rPr>
          <w:rFonts w:ascii="Times New Roman" w:eastAsia="Times New Roman" w:hAnsi="Times New Roman"/>
          <w:b/>
          <w:sz w:val="24"/>
          <w:szCs w:val="24"/>
          <w:u w:val="single"/>
          <w:lang w:eastAsia="fr-FR"/>
        </w:rPr>
      </w:pPr>
      <w:r w:rsidRPr="00CD63D0">
        <w:rPr>
          <w:rFonts w:ascii="Times New Roman" w:eastAsia="Times New Roman" w:hAnsi="Times New Roman"/>
          <w:b/>
          <w:sz w:val="24"/>
          <w:szCs w:val="24"/>
          <w:u w:val="single"/>
          <w:lang w:eastAsia="fr-FR"/>
        </w:rPr>
        <w:t xml:space="preserve">Article </w:t>
      </w:r>
      <w:hyperlink r:id="rId22" w:history="1">
        <w:r w:rsidRPr="00CD63D0">
          <w:rPr>
            <w:rStyle w:val="Lienhypertexte"/>
            <w:rFonts w:ascii="Times New Roman" w:eastAsia="Times New Roman" w:hAnsi="Times New Roman"/>
            <w:b/>
            <w:sz w:val="24"/>
            <w:szCs w:val="24"/>
            <w:lang w:eastAsia="fr-FR"/>
          </w:rPr>
          <w:t>R4221-15-4</w:t>
        </w:r>
      </w:hyperlink>
      <w:r w:rsidRPr="00CD63D0">
        <w:rPr>
          <w:rFonts w:ascii="Times New Roman" w:eastAsia="Times New Roman" w:hAnsi="Times New Roman"/>
          <w:b/>
          <w:sz w:val="24"/>
          <w:szCs w:val="24"/>
          <w:u w:val="single"/>
          <w:lang w:eastAsia="fr-FR"/>
        </w:rPr>
        <w:t xml:space="preserve"> CSP</w:t>
      </w:r>
      <w:r>
        <w:rPr>
          <w:rFonts w:ascii="Times New Roman" w:eastAsia="Times New Roman" w:hAnsi="Times New Roman"/>
          <w:b/>
          <w:sz w:val="24"/>
          <w:szCs w:val="24"/>
          <w:u w:val="single"/>
          <w:lang w:eastAsia="fr-FR"/>
        </w:rPr>
        <w:t xml:space="preserve"> Insuffisance professionnelle</w:t>
      </w:r>
    </w:p>
    <w:p w:rsidR="00CD63D0" w:rsidRPr="00772D0D" w:rsidRDefault="00CD63D0" w:rsidP="00CD63D0">
      <w:pPr>
        <w:spacing w:after="0" w:line="240" w:lineRule="auto"/>
        <w:jc w:val="both"/>
        <w:rPr>
          <w:rFonts w:ascii="Times New Roman" w:eastAsia="Times New Roman" w:hAnsi="Times New Roman"/>
          <w:b/>
          <w:sz w:val="24"/>
          <w:szCs w:val="24"/>
          <w:lang w:eastAsia="fr-FR"/>
        </w:rPr>
      </w:pPr>
      <w:r w:rsidRPr="00772D0D">
        <w:rPr>
          <w:rFonts w:ascii="Times New Roman" w:eastAsia="Times New Roman" w:hAnsi="Times New Roman"/>
          <w:b/>
          <w:sz w:val="24"/>
          <w:szCs w:val="24"/>
          <w:lang w:eastAsia="fr-FR"/>
        </w:rPr>
        <w:t xml:space="preserve"> (Pharmaciens)</w:t>
      </w:r>
    </w:p>
    <w:p w:rsidR="00CD63D0" w:rsidRPr="00CD63D0" w:rsidRDefault="00CD63D0" w:rsidP="00CD63D0">
      <w:pPr>
        <w:spacing w:after="0" w:line="240" w:lineRule="auto"/>
        <w:jc w:val="both"/>
        <w:rPr>
          <w:rFonts w:ascii="Times New Roman" w:eastAsia="Times New Roman" w:hAnsi="Times New Roman"/>
          <w:sz w:val="24"/>
          <w:szCs w:val="24"/>
          <w:lang w:eastAsia="fr-FR"/>
        </w:rPr>
      </w:pPr>
    </w:p>
    <w:p w:rsidR="00CD63D0" w:rsidRPr="00CD63D0" w:rsidRDefault="00CD63D0" w:rsidP="00CD63D0">
      <w:pPr>
        <w:spacing w:after="0" w:line="240" w:lineRule="auto"/>
        <w:jc w:val="both"/>
        <w:rPr>
          <w:rFonts w:ascii="Times New Roman" w:eastAsia="Times New Roman" w:hAnsi="Times New Roman"/>
          <w:sz w:val="24"/>
          <w:szCs w:val="24"/>
          <w:lang w:eastAsia="fr-FR"/>
        </w:rPr>
      </w:pPr>
      <w:r w:rsidRPr="00CD63D0">
        <w:rPr>
          <w:rFonts w:ascii="Times New Roman" w:eastAsia="Times New Roman" w:hAnsi="Times New Roman"/>
          <w:sz w:val="24"/>
          <w:szCs w:val="24"/>
          <w:lang w:eastAsia="fr-FR"/>
        </w:rPr>
        <w:t>I. - En cas d'insuffisance professionnelle rendant dangereux l'exercice de la profession, la suspension temporaire, totale ou partielle, du droit d'exercer est prononcée par le conseil régional ou le conseil central compétent pour une période déterminée, qui peut, s'il y a lieu, être renouvelée.</w:t>
      </w:r>
    </w:p>
    <w:p w:rsidR="00CD63D0" w:rsidRPr="00CD63D0" w:rsidRDefault="00CD63D0" w:rsidP="00CD63D0">
      <w:pPr>
        <w:spacing w:after="0" w:line="240" w:lineRule="auto"/>
        <w:jc w:val="both"/>
        <w:rPr>
          <w:rFonts w:ascii="Times New Roman" w:eastAsia="Times New Roman" w:hAnsi="Times New Roman"/>
          <w:sz w:val="24"/>
          <w:szCs w:val="24"/>
          <w:lang w:eastAsia="fr-FR"/>
        </w:rPr>
      </w:pPr>
    </w:p>
    <w:p w:rsidR="00CD63D0" w:rsidRPr="00CD63D0" w:rsidRDefault="00CD63D0" w:rsidP="00CD63D0">
      <w:pPr>
        <w:spacing w:after="0" w:line="240" w:lineRule="auto"/>
        <w:jc w:val="both"/>
        <w:rPr>
          <w:rFonts w:ascii="Times New Roman" w:eastAsia="Times New Roman" w:hAnsi="Times New Roman"/>
          <w:sz w:val="24"/>
          <w:szCs w:val="24"/>
          <w:lang w:eastAsia="fr-FR"/>
        </w:rPr>
      </w:pPr>
      <w:r w:rsidRPr="00CD63D0">
        <w:rPr>
          <w:rFonts w:ascii="Times New Roman" w:eastAsia="Times New Roman" w:hAnsi="Times New Roman"/>
          <w:sz w:val="24"/>
          <w:szCs w:val="24"/>
          <w:lang w:eastAsia="fr-FR"/>
        </w:rPr>
        <w:t>Le conseil est saisi à cet effet soit par le directeur général de l'agence régionale de santé, soit par une délibération du conseil national. Ces saisines ne sont pas susceptibles de recours.</w:t>
      </w:r>
    </w:p>
    <w:p w:rsidR="00CD63D0" w:rsidRPr="00CD63D0" w:rsidRDefault="00CD63D0" w:rsidP="00CD63D0">
      <w:pPr>
        <w:spacing w:after="0" w:line="240" w:lineRule="auto"/>
        <w:jc w:val="both"/>
        <w:rPr>
          <w:rFonts w:ascii="Times New Roman" w:eastAsia="Times New Roman" w:hAnsi="Times New Roman"/>
          <w:sz w:val="24"/>
          <w:szCs w:val="24"/>
          <w:lang w:eastAsia="fr-FR"/>
        </w:rPr>
      </w:pPr>
    </w:p>
    <w:p w:rsidR="00CD63D0" w:rsidRPr="00CD63D0" w:rsidRDefault="00CD63D0" w:rsidP="00CD63D0">
      <w:pPr>
        <w:spacing w:after="0" w:line="240" w:lineRule="auto"/>
        <w:jc w:val="both"/>
        <w:rPr>
          <w:rFonts w:ascii="Times New Roman" w:eastAsia="Times New Roman" w:hAnsi="Times New Roman"/>
          <w:sz w:val="24"/>
          <w:szCs w:val="24"/>
          <w:lang w:eastAsia="fr-FR"/>
        </w:rPr>
      </w:pPr>
      <w:r w:rsidRPr="00CD63D0">
        <w:rPr>
          <w:rFonts w:ascii="Times New Roman" w:eastAsia="Times New Roman" w:hAnsi="Times New Roman"/>
          <w:sz w:val="24"/>
          <w:szCs w:val="24"/>
          <w:lang w:eastAsia="fr-FR"/>
        </w:rPr>
        <w:t>II. - La suspension ne peut être ordonnée que sur un rapport motivé établi à la demande du conseil régional ou central compétent par trois pharmaciens relevant de la même section que celle du pharmacien concerné, désignés comme experts, le premier par l'intéressé, le deuxième par le conseil régional ou le conseil central compétent et le troisième par les deux premiers experts parmi les pharmaciens enseignants.</w:t>
      </w:r>
    </w:p>
    <w:p w:rsidR="00CD63D0" w:rsidRPr="00CD63D0" w:rsidRDefault="00CD63D0" w:rsidP="00CD63D0">
      <w:pPr>
        <w:spacing w:after="0" w:line="240" w:lineRule="auto"/>
        <w:jc w:val="both"/>
        <w:rPr>
          <w:rFonts w:ascii="Times New Roman" w:eastAsia="Times New Roman" w:hAnsi="Times New Roman"/>
          <w:sz w:val="24"/>
          <w:szCs w:val="24"/>
          <w:lang w:eastAsia="fr-FR"/>
        </w:rPr>
      </w:pPr>
    </w:p>
    <w:p w:rsidR="00CD63D0" w:rsidRPr="00CD63D0" w:rsidRDefault="00CD63D0" w:rsidP="00CD63D0">
      <w:pPr>
        <w:spacing w:after="0" w:line="240" w:lineRule="auto"/>
        <w:jc w:val="both"/>
        <w:rPr>
          <w:rFonts w:ascii="Times New Roman" w:eastAsia="Times New Roman" w:hAnsi="Times New Roman"/>
          <w:sz w:val="24"/>
          <w:szCs w:val="24"/>
          <w:lang w:eastAsia="fr-FR"/>
        </w:rPr>
      </w:pPr>
      <w:r w:rsidRPr="00CD63D0">
        <w:rPr>
          <w:rFonts w:ascii="Times New Roman" w:eastAsia="Times New Roman" w:hAnsi="Times New Roman"/>
          <w:sz w:val="24"/>
          <w:szCs w:val="24"/>
          <w:lang w:eastAsia="fr-FR"/>
        </w:rPr>
        <w:t>III. - En cas de carence de l'intéressé lors de la désignation du premier expert ou de désaccord des deux experts lors de la désignation du troisième, la désignation est faite, à la demande du conseil, par ordonnance du président du tribunal de grande instance dans le ressort duquel se trouve la résidence professionnelle de l'intéressé. Cette demande est dispensée du ministère d'avocat.</w:t>
      </w:r>
    </w:p>
    <w:p w:rsidR="00CD63D0" w:rsidRPr="00CD63D0" w:rsidRDefault="00CD63D0" w:rsidP="00CD63D0">
      <w:pPr>
        <w:spacing w:after="0" w:line="240" w:lineRule="auto"/>
        <w:jc w:val="both"/>
        <w:rPr>
          <w:rFonts w:ascii="Times New Roman" w:eastAsia="Times New Roman" w:hAnsi="Times New Roman"/>
          <w:sz w:val="24"/>
          <w:szCs w:val="24"/>
          <w:lang w:eastAsia="fr-FR"/>
        </w:rPr>
      </w:pPr>
    </w:p>
    <w:p w:rsidR="00CD63D0" w:rsidRPr="00CD63D0" w:rsidRDefault="00CD63D0" w:rsidP="00CD63D0">
      <w:pPr>
        <w:spacing w:after="0" w:line="240" w:lineRule="auto"/>
        <w:jc w:val="both"/>
        <w:rPr>
          <w:rFonts w:ascii="Times New Roman" w:eastAsia="Times New Roman" w:hAnsi="Times New Roman"/>
          <w:sz w:val="24"/>
          <w:szCs w:val="24"/>
          <w:lang w:eastAsia="fr-FR"/>
        </w:rPr>
      </w:pPr>
      <w:r w:rsidRPr="00CD63D0">
        <w:rPr>
          <w:rFonts w:ascii="Times New Roman" w:eastAsia="Times New Roman" w:hAnsi="Times New Roman"/>
          <w:sz w:val="24"/>
          <w:szCs w:val="24"/>
          <w:lang w:eastAsia="fr-FR"/>
        </w:rPr>
        <w:t>IV. - Les experts procèdent ensemble, sauf impossibilité manifeste, à l'examen des connaissances théoriques et pratiques du pharmacien. Le rapport d'expertise est déposé au plus tard dans le délai de six semaines à compter de la saisine du conseil. Il indique les insuffisances relevées au cours de l'expertise, leur dangerosité et préconise les moyens de les pallier par une formation théorique et, si nécessaire, pratique.</w:t>
      </w:r>
    </w:p>
    <w:p w:rsidR="00CD63D0" w:rsidRPr="00CD63D0" w:rsidRDefault="00CD63D0" w:rsidP="00CD63D0">
      <w:pPr>
        <w:spacing w:after="0" w:line="240" w:lineRule="auto"/>
        <w:jc w:val="both"/>
        <w:rPr>
          <w:rFonts w:ascii="Times New Roman" w:eastAsia="Times New Roman" w:hAnsi="Times New Roman"/>
          <w:sz w:val="24"/>
          <w:szCs w:val="24"/>
          <w:lang w:eastAsia="fr-FR"/>
        </w:rPr>
      </w:pPr>
    </w:p>
    <w:p w:rsidR="00CD63D0" w:rsidRPr="00CD63D0" w:rsidRDefault="00CD63D0" w:rsidP="00CD63D0">
      <w:pPr>
        <w:spacing w:after="0" w:line="240" w:lineRule="auto"/>
        <w:jc w:val="both"/>
        <w:rPr>
          <w:rFonts w:ascii="Times New Roman" w:eastAsia="Times New Roman" w:hAnsi="Times New Roman"/>
          <w:sz w:val="24"/>
          <w:szCs w:val="24"/>
          <w:lang w:eastAsia="fr-FR"/>
        </w:rPr>
      </w:pPr>
      <w:r w:rsidRPr="00CD63D0">
        <w:rPr>
          <w:rFonts w:ascii="Times New Roman" w:eastAsia="Times New Roman" w:hAnsi="Times New Roman"/>
          <w:sz w:val="24"/>
          <w:szCs w:val="24"/>
          <w:lang w:eastAsia="fr-FR"/>
        </w:rPr>
        <w:t>Si les experts ne peuvent parvenir à la rédaction de conclusions communes, le rapport comporte l'avis motivé de chacun d'eux.</w:t>
      </w:r>
    </w:p>
    <w:p w:rsidR="00CD63D0" w:rsidRPr="00CD63D0" w:rsidRDefault="00CD63D0" w:rsidP="00CD63D0">
      <w:pPr>
        <w:spacing w:after="0" w:line="240" w:lineRule="auto"/>
        <w:jc w:val="both"/>
        <w:rPr>
          <w:rFonts w:ascii="Times New Roman" w:eastAsia="Times New Roman" w:hAnsi="Times New Roman"/>
          <w:sz w:val="24"/>
          <w:szCs w:val="24"/>
          <w:lang w:eastAsia="fr-FR"/>
        </w:rPr>
      </w:pPr>
    </w:p>
    <w:p w:rsidR="00CD63D0" w:rsidRPr="00CD63D0" w:rsidRDefault="00CD63D0" w:rsidP="00CD63D0">
      <w:pPr>
        <w:spacing w:after="0" w:line="240" w:lineRule="auto"/>
        <w:jc w:val="both"/>
        <w:rPr>
          <w:rFonts w:ascii="Times New Roman" w:eastAsia="Times New Roman" w:hAnsi="Times New Roman"/>
          <w:sz w:val="24"/>
          <w:szCs w:val="24"/>
          <w:lang w:eastAsia="fr-FR"/>
        </w:rPr>
      </w:pPr>
      <w:r w:rsidRPr="00CD63D0">
        <w:rPr>
          <w:rFonts w:ascii="Times New Roman" w:eastAsia="Times New Roman" w:hAnsi="Times New Roman"/>
          <w:sz w:val="24"/>
          <w:szCs w:val="24"/>
          <w:lang w:eastAsia="fr-FR"/>
        </w:rPr>
        <w:t>Si l'intéressé ne se présente pas à la convocation fixée par les experts, une seconde convocation lui est adressée. En cas d'absence de l'intéressé aux deux convocations, les experts établissent un rapport de carence à l'intention du conseil régional ou du central compétent, qui peut alors suspendre le pharmacien pour présomption d'insuffisance professionnelle rendant dangereux l'exercice de la profession.</w:t>
      </w:r>
    </w:p>
    <w:p w:rsidR="00CD63D0" w:rsidRPr="00CD63D0" w:rsidRDefault="00CD63D0" w:rsidP="00CD63D0">
      <w:pPr>
        <w:spacing w:after="0" w:line="240" w:lineRule="auto"/>
        <w:jc w:val="both"/>
        <w:rPr>
          <w:rFonts w:ascii="Times New Roman" w:eastAsia="Times New Roman" w:hAnsi="Times New Roman"/>
          <w:sz w:val="24"/>
          <w:szCs w:val="24"/>
          <w:lang w:eastAsia="fr-FR"/>
        </w:rPr>
      </w:pPr>
    </w:p>
    <w:p w:rsidR="00CD63D0" w:rsidRPr="00CD63D0" w:rsidRDefault="00CD63D0" w:rsidP="00CD63D0">
      <w:pPr>
        <w:spacing w:after="0" w:line="240" w:lineRule="auto"/>
        <w:jc w:val="both"/>
        <w:rPr>
          <w:rFonts w:ascii="Times New Roman" w:eastAsia="Times New Roman" w:hAnsi="Times New Roman"/>
          <w:sz w:val="24"/>
          <w:szCs w:val="24"/>
          <w:lang w:eastAsia="fr-FR"/>
        </w:rPr>
      </w:pPr>
      <w:r w:rsidRPr="00CD63D0">
        <w:rPr>
          <w:rFonts w:ascii="Times New Roman" w:eastAsia="Times New Roman" w:hAnsi="Times New Roman"/>
          <w:sz w:val="24"/>
          <w:szCs w:val="24"/>
          <w:lang w:eastAsia="fr-FR"/>
        </w:rPr>
        <w:t>V. - Avant de se prononcer, le conseil régional ou le conseil central compétent peut, par une décision non susceptible de recours, décider de faire procéder à une expertise complémentaire dans les conditions prévues aux II, III et IV du présent article.</w:t>
      </w:r>
    </w:p>
    <w:p w:rsidR="00CD63D0" w:rsidRPr="00CD63D0" w:rsidRDefault="00CD63D0" w:rsidP="00CD63D0">
      <w:pPr>
        <w:spacing w:after="0" w:line="240" w:lineRule="auto"/>
        <w:jc w:val="both"/>
        <w:rPr>
          <w:rFonts w:ascii="Times New Roman" w:eastAsia="Times New Roman" w:hAnsi="Times New Roman"/>
          <w:sz w:val="24"/>
          <w:szCs w:val="24"/>
          <w:lang w:eastAsia="fr-FR"/>
        </w:rPr>
      </w:pPr>
    </w:p>
    <w:p w:rsidR="00CD63D0" w:rsidRPr="00CD63D0" w:rsidRDefault="00CD63D0" w:rsidP="00CD63D0">
      <w:pPr>
        <w:spacing w:after="0" w:line="240" w:lineRule="auto"/>
        <w:jc w:val="both"/>
        <w:rPr>
          <w:rFonts w:ascii="Times New Roman" w:eastAsia="Times New Roman" w:hAnsi="Times New Roman"/>
          <w:sz w:val="24"/>
          <w:szCs w:val="24"/>
          <w:lang w:eastAsia="fr-FR"/>
        </w:rPr>
      </w:pPr>
      <w:r w:rsidRPr="00CD63D0">
        <w:rPr>
          <w:rFonts w:ascii="Times New Roman" w:eastAsia="Times New Roman" w:hAnsi="Times New Roman"/>
          <w:sz w:val="24"/>
          <w:szCs w:val="24"/>
          <w:lang w:eastAsia="fr-FR"/>
        </w:rPr>
        <w:t>VI. - Si le conseil régional ou le conseil central compétent n'a pas statué dans le délai de deux mois à compter de la réception de la demande dont il est saisi, l'affaire est portée devant le Conseil national de l'ordre.</w:t>
      </w:r>
    </w:p>
    <w:p w:rsidR="00CD63D0" w:rsidRPr="00CD63D0" w:rsidRDefault="00CD63D0" w:rsidP="00CD63D0">
      <w:pPr>
        <w:spacing w:after="0" w:line="240" w:lineRule="auto"/>
        <w:jc w:val="both"/>
        <w:rPr>
          <w:rFonts w:ascii="Times New Roman" w:eastAsia="Times New Roman" w:hAnsi="Times New Roman"/>
          <w:sz w:val="24"/>
          <w:szCs w:val="24"/>
          <w:lang w:eastAsia="fr-FR"/>
        </w:rPr>
      </w:pPr>
    </w:p>
    <w:p w:rsidR="00CD63D0" w:rsidRPr="00CD63D0" w:rsidRDefault="00CD63D0" w:rsidP="00CD63D0">
      <w:pPr>
        <w:spacing w:after="0" w:line="240" w:lineRule="auto"/>
        <w:jc w:val="both"/>
        <w:rPr>
          <w:rFonts w:ascii="Times New Roman" w:eastAsia="Times New Roman" w:hAnsi="Times New Roman"/>
          <w:sz w:val="24"/>
          <w:szCs w:val="24"/>
          <w:lang w:eastAsia="fr-FR"/>
        </w:rPr>
      </w:pPr>
      <w:r w:rsidRPr="00CD63D0">
        <w:rPr>
          <w:rFonts w:ascii="Times New Roman" w:eastAsia="Times New Roman" w:hAnsi="Times New Roman"/>
          <w:sz w:val="24"/>
          <w:szCs w:val="24"/>
          <w:lang w:eastAsia="fr-FR"/>
        </w:rPr>
        <w:t>VII. - La décision de suspension temporaire du droit d'exercer pour insuffisance professionnelle définit les obligations de formation du pharmacien.</w:t>
      </w:r>
    </w:p>
    <w:p w:rsidR="00CD63D0" w:rsidRPr="00CD63D0" w:rsidRDefault="00CD63D0" w:rsidP="00CD63D0">
      <w:pPr>
        <w:spacing w:after="0" w:line="240" w:lineRule="auto"/>
        <w:jc w:val="both"/>
        <w:rPr>
          <w:rFonts w:ascii="Times New Roman" w:eastAsia="Times New Roman" w:hAnsi="Times New Roman"/>
          <w:sz w:val="24"/>
          <w:szCs w:val="24"/>
          <w:lang w:eastAsia="fr-FR"/>
        </w:rPr>
      </w:pPr>
    </w:p>
    <w:p w:rsidR="00CD63D0" w:rsidRPr="00CD63D0" w:rsidRDefault="00CD63D0" w:rsidP="00CD63D0">
      <w:pPr>
        <w:spacing w:after="0" w:line="240" w:lineRule="auto"/>
        <w:jc w:val="both"/>
        <w:rPr>
          <w:rFonts w:ascii="Times New Roman" w:eastAsia="Times New Roman" w:hAnsi="Times New Roman"/>
          <w:sz w:val="24"/>
          <w:szCs w:val="24"/>
          <w:lang w:eastAsia="fr-FR"/>
        </w:rPr>
      </w:pPr>
      <w:r w:rsidRPr="00CD63D0">
        <w:rPr>
          <w:rFonts w:ascii="Times New Roman" w:eastAsia="Times New Roman" w:hAnsi="Times New Roman"/>
          <w:sz w:val="24"/>
          <w:szCs w:val="24"/>
          <w:lang w:eastAsia="fr-FR"/>
        </w:rPr>
        <w:t>La notification de la décision mentionne que la reprise de l'exercice professionnel par le pharmacien ne pourra avoir lieu sans qu'il ait au préalable justifié auprès du conseil régional ou du conseil central compétent avoir rempli les obligations de formation fixées par la décision.</w:t>
      </w:r>
    </w:p>
    <w:p w:rsidR="00CD63D0" w:rsidRPr="00CD63D0" w:rsidRDefault="00CD63D0" w:rsidP="00CD63D0">
      <w:pPr>
        <w:spacing w:after="0" w:line="240" w:lineRule="auto"/>
        <w:jc w:val="both"/>
        <w:rPr>
          <w:rFonts w:ascii="Times New Roman" w:eastAsia="Times New Roman" w:hAnsi="Times New Roman"/>
          <w:sz w:val="24"/>
          <w:szCs w:val="24"/>
          <w:lang w:eastAsia="fr-FR"/>
        </w:rPr>
      </w:pPr>
    </w:p>
    <w:p w:rsidR="008B46C4" w:rsidRDefault="00CD63D0" w:rsidP="00772D0D">
      <w:pPr>
        <w:spacing w:after="0" w:line="240" w:lineRule="auto"/>
        <w:jc w:val="both"/>
        <w:rPr>
          <w:rFonts w:ascii="Times New Roman" w:eastAsia="Times New Roman" w:hAnsi="Times New Roman"/>
          <w:sz w:val="24"/>
          <w:szCs w:val="24"/>
          <w:lang w:eastAsia="fr-FR"/>
        </w:rPr>
      </w:pPr>
      <w:r w:rsidRPr="00CD63D0">
        <w:rPr>
          <w:rFonts w:ascii="Times New Roman" w:eastAsia="Times New Roman" w:hAnsi="Times New Roman"/>
          <w:sz w:val="24"/>
          <w:szCs w:val="24"/>
          <w:lang w:eastAsia="fr-FR"/>
        </w:rPr>
        <w:lastRenderedPageBreak/>
        <w:t>VIII. - Les experts facturent leurs honoraires conformément à la cotation des actes définie par arrêté du ministre chargé de la santé. Les frais et honoraires sont à la charge du conseil qui a fait procéder à l'expertise.</w:t>
      </w:r>
    </w:p>
    <w:p w:rsidR="00772D0D" w:rsidRDefault="00772D0D" w:rsidP="00772D0D">
      <w:pPr>
        <w:spacing w:after="0" w:line="240" w:lineRule="auto"/>
        <w:jc w:val="both"/>
        <w:rPr>
          <w:rFonts w:ascii="Times New Roman" w:eastAsia="Times New Roman" w:hAnsi="Times New Roman"/>
          <w:sz w:val="24"/>
          <w:szCs w:val="24"/>
          <w:lang w:eastAsia="fr-FR"/>
        </w:rPr>
      </w:pPr>
    </w:p>
    <w:p w:rsidR="00772D0D" w:rsidRDefault="00772D0D" w:rsidP="00772D0D">
      <w:pPr>
        <w:spacing w:after="0" w:line="240" w:lineRule="auto"/>
        <w:jc w:val="both"/>
        <w:rPr>
          <w:rFonts w:ascii="Times New Roman" w:eastAsia="Times New Roman" w:hAnsi="Times New Roman"/>
          <w:sz w:val="24"/>
          <w:szCs w:val="24"/>
          <w:lang w:eastAsia="fr-FR"/>
        </w:rPr>
      </w:pPr>
    </w:p>
    <w:p w:rsidR="008B46C4" w:rsidRPr="001B53BC" w:rsidRDefault="008B46C4" w:rsidP="008B46C4">
      <w:pPr>
        <w:spacing w:after="0" w:line="240" w:lineRule="auto"/>
        <w:jc w:val="both"/>
        <w:rPr>
          <w:rFonts w:ascii="Times New Roman" w:eastAsia="Times New Roman" w:hAnsi="Times New Roman"/>
          <w:b/>
          <w:sz w:val="24"/>
          <w:szCs w:val="24"/>
          <w:u w:val="single"/>
          <w:lang w:eastAsia="fr-FR"/>
        </w:rPr>
      </w:pPr>
      <w:r w:rsidRPr="008B46C4">
        <w:rPr>
          <w:rFonts w:ascii="Times New Roman" w:eastAsia="Times New Roman" w:hAnsi="Times New Roman"/>
          <w:b/>
          <w:sz w:val="24"/>
          <w:szCs w:val="24"/>
          <w:u w:val="single"/>
          <w:lang w:eastAsia="fr-FR"/>
        </w:rPr>
        <w:t xml:space="preserve">Article </w:t>
      </w:r>
      <w:r w:rsidRPr="00C0362E">
        <w:rPr>
          <w:rStyle w:val="Lienhypertexte"/>
          <w:rFonts w:ascii="Times New Roman" w:eastAsia="Times New Roman" w:hAnsi="Times New Roman"/>
          <w:b/>
          <w:sz w:val="24"/>
          <w:szCs w:val="24"/>
          <w:lang w:eastAsia="fr-FR"/>
        </w:rPr>
        <w:t>R4311-53 CSP</w:t>
      </w:r>
      <w:r w:rsidRPr="008B46C4">
        <w:rPr>
          <w:rFonts w:ascii="Times New Roman" w:eastAsia="Times New Roman" w:hAnsi="Times New Roman"/>
          <w:b/>
          <w:sz w:val="24"/>
          <w:szCs w:val="24"/>
          <w:u w:val="single"/>
          <w:lang w:eastAsia="fr-FR"/>
        </w:rPr>
        <w:t xml:space="preserve"> Insuffisance professionnelle</w:t>
      </w:r>
    </w:p>
    <w:p w:rsidR="008B46C4" w:rsidRPr="00772D0D" w:rsidRDefault="008B46C4" w:rsidP="008B46C4">
      <w:pPr>
        <w:spacing w:after="0" w:line="240" w:lineRule="auto"/>
        <w:jc w:val="both"/>
        <w:rPr>
          <w:rFonts w:ascii="Times New Roman" w:eastAsia="Times New Roman" w:hAnsi="Times New Roman"/>
          <w:b/>
          <w:sz w:val="24"/>
          <w:szCs w:val="24"/>
          <w:lang w:eastAsia="fr-FR"/>
        </w:rPr>
      </w:pPr>
      <w:r w:rsidRPr="00772D0D">
        <w:rPr>
          <w:rFonts w:ascii="Times New Roman" w:eastAsia="Times New Roman" w:hAnsi="Times New Roman"/>
          <w:b/>
          <w:sz w:val="24"/>
          <w:szCs w:val="24"/>
          <w:lang w:eastAsia="fr-FR"/>
        </w:rPr>
        <w:t xml:space="preserve"> (Infirmiers)</w:t>
      </w:r>
    </w:p>
    <w:p w:rsidR="008B46C4" w:rsidRPr="008B46C4" w:rsidRDefault="008B46C4" w:rsidP="008B46C4">
      <w:pPr>
        <w:spacing w:before="100" w:beforeAutospacing="1" w:after="100" w:afterAutospacing="1" w:line="240" w:lineRule="auto"/>
        <w:jc w:val="both"/>
        <w:rPr>
          <w:rFonts w:ascii="Times New Roman" w:eastAsia="Times New Roman" w:hAnsi="Times New Roman"/>
          <w:sz w:val="24"/>
          <w:szCs w:val="24"/>
          <w:lang w:eastAsia="fr-FR"/>
        </w:rPr>
      </w:pPr>
      <w:r w:rsidRPr="008B46C4">
        <w:rPr>
          <w:rFonts w:ascii="Times New Roman" w:eastAsia="Times New Roman" w:hAnsi="Times New Roman"/>
          <w:sz w:val="24"/>
          <w:szCs w:val="24"/>
          <w:lang w:eastAsia="fr-FR"/>
        </w:rPr>
        <w:t xml:space="preserve">Les articles R. 4113-4 à R. 4113-10, R. 4113-28 à R. 4113-33, R. 4113-104 à R. 4113-107, R. 4113-109 à R. 4113-114 et </w:t>
      </w:r>
      <w:hyperlink r:id="rId23" w:history="1">
        <w:r w:rsidRPr="008B46C4">
          <w:rPr>
            <w:rStyle w:val="Lienhypertexte"/>
            <w:rFonts w:ascii="Times New Roman" w:eastAsia="Times New Roman" w:hAnsi="Times New Roman"/>
            <w:sz w:val="24"/>
            <w:szCs w:val="24"/>
            <w:lang w:eastAsia="fr-FR"/>
          </w:rPr>
          <w:t>R. 4124-3</w:t>
        </w:r>
      </w:hyperlink>
      <w:r w:rsidRPr="008B46C4">
        <w:rPr>
          <w:rFonts w:ascii="Times New Roman" w:eastAsia="Times New Roman" w:hAnsi="Times New Roman"/>
          <w:sz w:val="24"/>
          <w:szCs w:val="24"/>
          <w:lang w:eastAsia="fr-FR"/>
        </w:rPr>
        <w:t xml:space="preserve"> à R. 4124-3-9 sont applicables aux infirmiers.</w:t>
      </w:r>
    </w:p>
    <w:p w:rsidR="008B46C4" w:rsidRPr="008B46C4" w:rsidRDefault="008B46C4" w:rsidP="008B46C4">
      <w:pPr>
        <w:spacing w:before="100" w:beforeAutospacing="1" w:after="100" w:afterAutospacing="1" w:line="240" w:lineRule="auto"/>
        <w:jc w:val="both"/>
        <w:rPr>
          <w:rFonts w:ascii="Times New Roman" w:eastAsia="Times New Roman" w:hAnsi="Times New Roman"/>
          <w:sz w:val="24"/>
          <w:szCs w:val="24"/>
          <w:lang w:eastAsia="fr-FR"/>
        </w:rPr>
      </w:pPr>
      <w:r w:rsidRPr="008B46C4">
        <w:rPr>
          <w:rFonts w:ascii="Times New Roman" w:eastAsia="Times New Roman" w:hAnsi="Times New Roman"/>
          <w:sz w:val="24"/>
          <w:szCs w:val="24"/>
          <w:lang w:eastAsia="fr-FR"/>
        </w:rPr>
        <w:t>Pour l'application de l'article R. 4124-3-5 aux infirmiers, les 1°, 2° et 3° du II sont remplacés par les dispositions suivantes :</w:t>
      </w:r>
    </w:p>
    <w:p w:rsidR="008B46C4" w:rsidRDefault="008B46C4" w:rsidP="008B46C4">
      <w:pPr>
        <w:spacing w:before="100" w:beforeAutospacing="1" w:after="100" w:afterAutospacing="1" w:line="240" w:lineRule="auto"/>
        <w:jc w:val="both"/>
        <w:rPr>
          <w:rFonts w:ascii="Times New Roman" w:eastAsia="Times New Roman" w:hAnsi="Times New Roman"/>
          <w:sz w:val="24"/>
          <w:szCs w:val="24"/>
          <w:lang w:eastAsia="fr-FR"/>
        </w:rPr>
      </w:pPr>
      <w:r w:rsidRPr="008B46C4">
        <w:rPr>
          <w:rFonts w:ascii="Times New Roman" w:eastAsia="Times New Roman" w:hAnsi="Times New Roman"/>
          <w:sz w:val="24"/>
          <w:szCs w:val="24"/>
          <w:lang w:eastAsia="fr-FR"/>
        </w:rPr>
        <w:t>" Pour les infirmiers, le rapport est établi par trois infirmiers qualifiés, le cas échéant de la même spécialité que celle de l'infirmier concerné, désignés comme experts, le premier par l'intéressé, le deuxième par le conseil régional ou interrégional et le troisième par les deux premiers experts. Ce dernier est choisi parmi les infirmiers enseignants, le cas échéant, de la même spécialité que l'infirmier concerné. "</w:t>
      </w:r>
    </w:p>
    <w:p w:rsidR="002024E5" w:rsidRDefault="002024E5" w:rsidP="008B46C4">
      <w:pPr>
        <w:spacing w:before="100" w:beforeAutospacing="1" w:after="100" w:afterAutospacing="1" w:line="240" w:lineRule="auto"/>
        <w:jc w:val="both"/>
        <w:rPr>
          <w:rFonts w:ascii="Times New Roman" w:eastAsia="Times New Roman" w:hAnsi="Times New Roman"/>
          <w:sz w:val="24"/>
          <w:szCs w:val="24"/>
          <w:lang w:eastAsia="fr-FR"/>
        </w:rPr>
      </w:pPr>
    </w:p>
    <w:p w:rsidR="001B53BC" w:rsidRDefault="002024E5" w:rsidP="001B53BC">
      <w:pPr>
        <w:spacing w:after="0" w:line="240" w:lineRule="auto"/>
        <w:jc w:val="both"/>
        <w:rPr>
          <w:rFonts w:ascii="Times New Roman" w:eastAsia="Times New Roman" w:hAnsi="Times New Roman"/>
          <w:sz w:val="24"/>
          <w:szCs w:val="24"/>
          <w:lang w:eastAsia="fr-FR"/>
        </w:rPr>
      </w:pPr>
      <w:r w:rsidRPr="00AC44B7">
        <w:rPr>
          <w:rFonts w:ascii="Times New Roman" w:eastAsia="Times New Roman" w:hAnsi="Times New Roman"/>
          <w:b/>
          <w:sz w:val="24"/>
          <w:szCs w:val="24"/>
          <w:u w:val="single"/>
          <w:lang w:eastAsia="fr-FR"/>
        </w:rPr>
        <w:t xml:space="preserve">Article </w:t>
      </w:r>
      <w:r w:rsidRPr="00C0362E">
        <w:rPr>
          <w:rStyle w:val="Lienhypertexte"/>
          <w:rFonts w:ascii="Times New Roman" w:eastAsia="Times New Roman" w:hAnsi="Times New Roman"/>
          <w:b/>
          <w:sz w:val="24"/>
          <w:szCs w:val="24"/>
          <w:lang w:eastAsia="fr-FR"/>
        </w:rPr>
        <w:t>R4323-2</w:t>
      </w:r>
      <w:r w:rsidR="00C0362E" w:rsidRPr="00C0362E">
        <w:rPr>
          <w:rStyle w:val="Lienhypertexte"/>
          <w:rFonts w:ascii="Times New Roman" w:eastAsia="Times New Roman" w:hAnsi="Times New Roman"/>
          <w:b/>
          <w:sz w:val="24"/>
          <w:szCs w:val="24"/>
          <w:lang w:eastAsia="fr-FR"/>
        </w:rPr>
        <w:t xml:space="preserve"> CSP</w:t>
      </w:r>
      <w:r w:rsidR="00772D0D">
        <w:rPr>
          <w:rStyle w:val="Lienhypertexte"/>
          <w:rFonts w:ascii="Times New Roman" w:eastAsia="Times New Roman" w:hAnsi="Times New Roman"/>
          <w:b/>
          <w:sz w:val="24"/>
          <w:szCs w:val="24"/>
          <w:lang w:eastAsia="fr-FR"/>
        </w:rPr>
        <w:t xml:space="preserve"> </w:t>
      </w:r>
      <w:r w:rsidR="00772D0D" w:rsidRPr="00772D0D">
        <w:rPr>
          <w:rStyle w:val="Lienhypertexte"/>
          <w:rFonts w:ascii="Times New Roman" w:eastAsia="Times New Roman" w:hAnsi="Times New Roman"/>
          <w:b/>
          <w:color w:val="auto"/>
          <w:sz w:val="24"/>
          <w:szCs w:val="24"/>
          <w:lang w:eastAsia="fr-FR"/>
        </w:rPr>
        <w:t>I</w:t>
      </w:r>
      <w:r w:rsidR="00772D0D" w:rsidRPr="00772D0D">
        <w:rPr>
          <w:rFonts w:ascii="Times New Roman" w:eastAsia="Times New Roman" w:hAnsi="Times New Roman"/>
          <w:b/>
          <w:sz w:val="24"/>
          <w:szCs w:val="24"/>
          <w:u w:val="single"/>
          <w:lang w:eastAsia="fr-FR"/>
        </w:rPr>
        <w:t>ns</w:t>
      </w:r>
      <w:r w:rsidR="00772D0D" w:rsidRPr="00AC44B7">
        <w:rPr>
          <w:rFonts w:ascii="Times New Roman" w:eastAsia="Times New Roman" w:hAnsi="Times New Roman"/>
          <w:b/>
          <w:sz w:val="24"/>
          <w:szCs w:val="24"/>
          <w:u w:val="single"/>
          <w:lang w:eastAsia="fr-FR"/>
        </w:rPr>
        <w:t>uffisance</w:t>
      </w:r>
      <w:r w:rsidR="004361FA" w:rsidRPr="008B46C4">
        <w:rPr>
          <w:rFonts w:ascii="Times New Roman" w:eastAsia="Times New Roman" w:hAnsi="Times New Roman"/>
          <w:b/>
          <w:sz w:val="24"/>
          <w:szCs w:val="24"/>
          <w:u w:val="single"/>
          <w:lang w:eastAsia="fr-FR"/>
        </w:rPr>
        <w:t xml:space="preserve"> professionnelle</w:t>
      </w:r>
    </w:p>
    <w:p w:rsidR="004361FA" w:rsidRPr="00772D0D" w:rsidRDefault="004361FA" w:rsidP="001B53BC">
      <w:pPr>
        <w:spacing w:after="0" w:line="240" w:lineRule="auto"/>
        <w:jc w:val="both"/>
        <w:rPr>
          <w:rFonts w:ascii="Times New Roman" w:eastAsia="Times New Roman" w:hAnsi="Times New Roman"/>
          <w:b/>
          <w:sz w:val="24"/>
          <w:szCs w:val="24"/>
          <w:lang w:eastAsia="fr-FR"/>
        </w:rPr>
      </w:pPr>
      <w:r w:rsidRPr="00772D0D">
        <w:rPr>
          <w:rFonts w:ascii="Times New Roman" w:eastAsia="Times New Roman" w:hAnsi="Times New Roman"/>
          <w:b/>
          <w:sz w:val="24"/>
          <w:szCs w:val="24"/>
          <w:lang w:eastAsia="fr-FR"/>
        </w:rPr>
        <w:t>(</w:t>
      </w:r>
      <w:r w:rsidR="009905CA" w:rsidRPr="00772D0D">
        <w:rPr>
          <w:rFonts w:ascii="Times New Roman" w:eastAsia="Times New Roman" w:hAnsi="Times New Roman"/>
          <w:b/>
          <w:sz w:val="24"/>
          <w:szCs w:val="24"/>
          <w:lang w:eastAsia="fr-FR"/>
        </w:rPr>
        <w:t>Masseurs-kinésithérapeutes)</w:t>
      </w:r>
    </w:p>
    <w:p w:rsidR="002024E5" w:rsidRPr="002024E5" w:rsidRDefault="002024E5" w:rsidP="002024E5">
      <w:pPr>
        <w:spacing w:before="100" w:beforeAutospacing="1" w:after="100" w:afterAutospacing="1" w:line="240" w:lineRule="auto"/>
        <w:jc w:val="both"/>
        <w:rPr>
          <w:rFonts w:ascii="Times New Roman" w:eastAsia="Times New Roman" w:hAnsi="Times New Roman"/>
          <w:sz w:val="24"/>
          <w:szCs w:val="24"/>
          <w:lang w:eastAsia="fr-FR"/>
        </w:rPr>
      </w:pPr>
      <w:r w:rsidRPr="002024E5">
        <w:rPr>
          <w:rFonts w:ascii="Times New Roman" w:eastAsia="Times New Roman" w:hAnsi="Times New Roman"/>
          <w:sz w:val="24"/>
          <w:szCs w:val="24"/>
          <w:lang w:eastAsia="fr-FR"/>
        </w:rPr>
        <w:t xml:space="preserve">Les articles R. 4113-4 à R. 4113-10, R. 4113-28 à R. 4113-33, R. 4113-104 à R. 4113-107, R. 4113-109 à R. 4113-114, R. 4123-18 à R. 4123-21 et </w:t>
      </w:r>
      <w:hyperlink r:id="rId24" w:history="1">
        <w:r w:rsidRPr="006A1F2C">
          <w:rPr>
            <w:rStyle w:val="Lienhypertexte"/>
            <w:rFonts w:ascii="Times New Roman" w:eastAsia="Times New Roman" w:hAnsi="Times New Roman"/>
            <w:sz w:val="24"/>
            <w:szCs w:val="24"/>
            <w:lang w:eastAsia="fr-FR"/>
          </w:rPr>
          <w:t>R. 4124-3 à R. 4124-3-9</w:t>
        </w:r>
      </w:hyperlink>
      <w:r w:rsidRPr="002024E5">
        <w:rPr>
          <w:rFonts w:ascii="Times New Roman" w:eastAsia="Times New Roman" w:hAnsi="Times New Roman"/>
          <w:sz w:val="24"/>
          <w:szCs w:val="24"/>
          <w:lang w:eastAsia="fr-FR"/>
        </w:rPr>
        <w:t xml:space="preserve"> sont applicables aux masseurs-kinésithérapeutes.</w:t>
      </w:r>
    </w:p>
    <w:p w:rsidR="002024E5" w:rsidRPr="002024E5" w:rsidRDefault="002024E5" w:rsidP="002024E5">
      <w:pPr>
        <w:spacing w:before="100" w:beforeAutospacing="1" w:after="100" w:afterAutospacing="1" w:line="240" w:lineRule="auto"/>
        <w:jc w:val="both"/>
        <w:rPr>
          <w:rFonts w:ascii="Times New Roman" w:eastAsia="Times New Roman" w:hAnsi="Times New Roman"/>
          <w:sz w:val="24"/>
          <w:szCs w:val="24"/>
          <w:lang w:eastAsia="fr-FR"/>
        </w:rPr>
      </w:pPr>
      <w:r w:rsidRPr="002024E5">
        <w:rPr>
          <w:rFonts w:ascii="Times New Roman" w:eastAsia="Times New Roman" w:hAnsi="Times New Roman"/>
          <w:sz w:val="24"/>
          <w:szCs w:val="24"/>
          <w:lang w:eastAsia="fr-FR"/>
        </w:rPr>
        <w:t>Pour l'application de l'article R. 4124-3-5 aux masseurs-kinésithérapeutes, les 1°, 2° et 3° du II de l'article R. 4124-3-5 sont remplacés par les dispositions suivantes :</w:t>
      </w:r>
    </w:p>
    <w:p w:rsidR="00816769" w:rsidRDefault="002024E5" w:rsidP="002024E5">
      <w:pPr>
        <w:spacing w:before="100" w:beforeAutospacing="1" w:after="100" w:afterAutospacing="1" w:line="240" w:lineRule="auto"/>
        <w:jc w:val="both"/>
        <w:rPr>
          <w:rFonts w:ascii="Times New Roman" w:eastAsia="Times New Roman" w:hAnsi="Times New Roman"/>
          <w:sz w:val="24"/>
          <w:szCs w:val="24"/>
          <w:lang w:eastAsia="fr-FR"/>
        </w:rPr>
      </w:pPr>
      <w:r w:rsidRPr="002024E5">
        <w:rPr>
          <w:rFonts w:ascii="Times New Roman" w:eastAsia="Times New Roman" w:hAnsi="Times New Roman"/>
          <w:sz w:val="24"/>
          <w:szCs w:val="24"/>
          <w:lang w:eastAsia="fr-FR"/>
        </w:rPr>
        <w:t>" Pour les masseurs-kinésithérapeutes, le rapport est établi par trois masseurs-kinésithérapeutes en exercice désignés comme experts, le premier par l'intéressé, le deuxième par le conseil régional ou interrégional et le troisième par les deux premiers experts. Ce dernier est choisi parmi les enseignants en masso-kinésithérapie. "</w:t>
      </w:r>
    </w:p>
    <w:p w:rsidR="006C5ADB" w:rsidRDefault="006C5ADB" w:rsidP="002024E5">
      <w:pPr>
        <w:spacing w:before="100" w:beforeAutospacing="1" w:after="100" w:afterAutospacing="1" w:line="240" w:lineRule="auto"/>
        <w:jc w:val="both"/>
        <w:rPr>
          <w:rFonts w:ascii="Times New Roman" w:eastAsia="Times New Roman" w:hAnsi="Times New Roman"/>
          <w:sz w:val="24"/>
          <w:szCs w:val="24"/>
          <w:lang w:eastAsia="fr-FR"/>
        </w:rPr>
      </w:pPr>
    </w:p>
    <w:p w:rsidR="001B53BC" w:rsidRDefault="00816769" w:rsidP="001B53BC">
      <w:pPr>
        <w:spacing w:after="0" w:line="240" w:lineRule="auto"/>
        <w:jc w:val="both"/>
        <w:rPr>
          <w:rFonts w:ascii="Times New Roman" w:eastAsia="Times New Roman" w:hAnsi="Times New Roman"/>
          <w:b/>
          <w:sz w:val="24"/>
          <w:szCs w:val="24"/>
          <w:lang w:eastAsia="fr-FR"/>
        </w:rPr>
      </w:pPr>
      <w:r>
        <w:rPr>
          <w:rFonts w:ascii="Times New Roman" w:eastAsia="Times New Roman" w:hAnsi="Times New Roman"/>
          <w:b/>
          <w:sz w:val="24"/>
          <w:szCs w:val="24"/>
          <w:u w:val="single"/>
          <w:lang w:eastAsia="fr-FR"/>
        </w:rPr>
        <w:t xml:space="preserve">Article </w:t>
      </w:r>
      <w:r w:rsidRPr="00816769">
        <w:rPr>
          <w:rStyle w:val="Lienhypertexte"/>
          <w:rFonts w:ascii="Times New Roman" w:eastAsia="Times New Roman" w:hAnsi="Times New Roman"/>
          <w:b/>
          <w:sz w:val="24"/>
          <w:szCs w:val="24"/>
          <w:lang w:eastAsia="fr-FR"/>
        </w:rPr>
        <w:t>R</w:t>
      </w:r>
      <w:r w:rsidR="006A1F2C" w:rsidRPr="00816769">
        <w:rPr>
          <w:rStyle w:val="Lienhypertexte"/>
          <w:rFonts w:ascii="Times New Roman" w:eastAsia="Times New Roman" w:hAnsi="Times New Roman"/>
          <w:b/>
          <w:sz w:val="24"/>
          <w:szCs w:val="24"/>
          <w:lang w:eastAsia="fr-FR"/>
        </w:rPr>
        <w:t>4323-2-1 CSP</w:t>
      </w:r>
      <w:r w:rsidR="006A1F2C" w:rsidRPr="006A1F2C">
        <w:rPr>
          <w:rFonts w:ascii="Times New Roman" w:eastAsia="Times New Roman" w:hAnsi="Times New Roman"/>
          <w:b/>
          <w:sz w:val="24"/>
          <w:szCs w:val="24"/>
          <w:u w:val="single"/>
          <w:lang w:eastAsia="fr-FR"/>
        </w:rPr>
        <w:t xml:space="preserve"> Insuffisance</w:t>
      </w:r>
      <w:r w:rsidR="006A1F2C" w:rsidRPr="008B46C4">
        <w:rPr>
          <w:rFonts w:ascii="Times New Roman" w:eastAsia="Times New Roman" w:hAnsi="Times New Roman"/>
          <w:b/>
          <w:sz w:val="24"/>
          <w:szCs w:val="24"/>
          <w:u w:val="single"/>
          <w:lang w:eastAsia="fr-FR"/>
        </w:rPr>
        <w:t xml:space="preserve"> professionnelle</w:t>
      </w:r>
    </w:p>
    <w:p w:rsidR="006A1F2C" w:rsidRPr="00772D0D" w:rsidRDefault="00CA1F92" w:rsidP="001B53BC">
      <w:pPr>
        <w:spacing w:after="0" w:line="240" w:lineRule="auto"/>
        <w:jc w:val="both"/>
        <w:rPr>
          <w:rFonts w:ascii="Times New Roman" w:eastAsia="Times New Roman" w:hAnsi="Times New Roman"/>
          <w:b/>
          <w:sz w:val="24"/>
          <w:szCs w:val="24"/>
          <w:lang w:eastAsia="fr-FR"/>
        </w:rPr>
      </w:pPr>
      <w:r w:rsidRPr="00772D0D">
        <w:rPr>
          <w:rFonts w:ascii="Times New Roman" w:eastAsia="Times New Roman" w:hAnsi="Times New Roman"/>
          <w:b/>
          <w:sz w:val="24"/>
          <w:szCs w:val="24"/>
          <w:lang w:eastAsia="fr-FR"/>
        </w:rPr>
        <w:t>(Pédicures-podologues)</w:t>
      </w:r>
    </w:p>
    <w:p w:rsidR="006C5ADB" w:rsidRDefault="006C5ADB" w:rsidP="006C5ADB">
      <w:pPr>
        <w:autoSpaceDE w:val="0"/>
        <w:autoSpaceDN w:val="0"/>
        <w:adjustRightInd w:val="0"/>
        <w:spacing w:after="0" w:line="240" w:lineRule="auto"/>
        <w:jc w:val="both"/>
        <w:rPr>
          <w:rFonts w:ascii="Univers-Bold" w:hAnsi="Univers-Bold" w:cs="Univers-Bold"/>
          <w:b/>
          <w:bCs/>
          <w:color w:val="5D5E61"/>
          <w:sz w:val="18"/>
          <w:lang w:eastAsia="fr-FR"/>
        </w:rPr>
      </w:pPr>
      <w:r w:rsidRPr="007A5DDC">
        <w:rPr>
          <w:rFonts w:ascii="Univers-Bold" w:hAnsi="Univers-Bold" w:cs="Univers-Bold"/>
          <w:b/>
          <w:bCs/>
          <w:color w:val="5D5E61"/>
          <w:sz w:val="18"/>
          <w:lang w:eastAsia="fr-FR"/>
        </w:rPr>
        <w:t>Décret n</w:t>
      </w:r>
      <w:r w:rsidRPr="007A5DDC">
        <w:rPr>
          <w:rFonts w:ascii="Univers-Bold" w:hAnsi="Univers-Bold" w:cs="Univers-Bold"/>
          <w:b/>
          <w:bCs/>
          <w:color w:val="5D5E61"/>
          <w:sz w:val="8"/>
          <w:szCs w:val="12"/>
          <w:lang w:eastAsia="fr-FR"/>
        </w:rPr>
        <w:t xml:space="preserve">o </w:t>
      </w:r>
      <w:r w:rsidRPr="007A5DDC">
        <w:rPr>
          <w:rFonts w:ascii="Univers-Bold" w:hAnsi="Univers-Bold" w:cs="Univers-Bold"/>
          <w:b/>
          <w:bCs/>
          <w:color w:val="5D5E61"/>
          <w:sz w:val="18"/>
          <w:lang w:eastAsia="fr-FR"/>
        </w:rPr>
        <w:t>2014-545 du 26 mai 2014 relatif aux procédures de contrôle de l’insuffisance</w:t>
      </w:r>
      <w:r>
        <w:rPr>
          <w:rFonts w:ascii="Univers-Bold" w:hAnsi="Univers-Bold" w:cs="Univers-Bold"/>
          <w:b/>
          <w:bCs/>
          <w:color w:val="5D5E61"/>
          <w:sz w:val="18"/>
          <w:lang w:eastAsia="fr-FR"/>
        </w:rPr>
        <w:t xml:space="preserve"> p</w:t>
      </w:r>
      <w:r w:rsidRPr="007A5DDC">
        <w:rPr>
          <w:rFonts w:ascii="Univers-Bold" w:hAnsi="Univers-Bold" w:cs="Univers-Bold"/>
          <w:b/>
          <w:bCs/>
          <w:color w:val="5D5E61"/>
          <w:sz w:val="18"/>
          <w:lang w:eastAsia="fr-FR"/>
        </w:rPr>
        <w:t>rofessionnelle et aux règles de suspension temporaire des médecins, des chirurgiens-dentistes, des sages-femmes, des pharmaciens, des infirmiers, des masseurs kinésithérapeutes et des pédicures-podologues</w:t>
      </w:r>
    </w:p>
    <w:p w:rsidR="006C5ADB" w:rsidRDefault="006C5ADB" w:rsidP="006C5ADB">
      <w:pPr>
        <w:autoSpaceDE w:val="0"/>
        <w:autoSpaceDN w:val="0"/>
        <w:adjustRightInd w:val="0"/>
        <w:spacing w:after="0" w:line="240" w:lineRule="auto"/>
        <w:jc w:val="both"/>
        <w:rPr>
          <w:rFonts w:ascii="Univers-Bold" w:hAnsi="Univers-Bold" w:cs="Univers-Bold"/>
          <w:b/>
          <w:bCs/>
          <w:color w:val="5D5E61"/>
          <w:sz w:val="18"/>
          <w:lang w:eastAsia="fr-FR"/>
        </w:rPr>
      </w:pPr>
    </w:p>
    <w:p w:rsidR="006C5ADB" w:rsidRPr="00661BC2" w:rsidRDefault="006C5ADB" w:rsidP="006C5ADB">
      <w:pPr>
        <w:autoSpaceDE w:val="0"/>
        <w:autoSpaceDN w:val="0"/>
        <w:adjustRightInd w:val="0"/>
        <w:spacing w:after="0" w:line="240" w:lineRule="auto"/>
        <w:rPr>
          <w:rFonts w:ascii="Times New Roman" w:eastAsia="Times New Roman" w:hAnsi="Times New Roman"/>
          <w:sz w:val="24"/>
          <w:szCs w:val="24"/>
          <w:lang w:eastAsia="fr-FR"/>
        </w:rPr>
      </w:pPr>
      <w:r>
        <w:rPr>
          <w:rFonts w:ascii="Univers-Bold" w:hAnsi="Univers-Bold" w:cs="Univers-Bold"/>
          <w:b/>
          <w:bCs/>
          <w:color w:val="2C2A2A"/>
          <w:sz w:val="20"/>
          <w:szCs w:val="20"/>
          <w:lang w:eastAsia="fr-FR"/>
        </w:rPr>
        <w:t xml:space="preserve">Art. 8. − </w:t>
      </w:r>
      <w:r w:rsidRPr="00661BC2">
        <w:rPr>
          <w:rFonts w:ascii="Times New Roman" w:eastAsia="Times New Roman" w:hAnsi="Times New Roman"/>
          <w:sz w:val="24"/>
          <w:szCs w:val="24"/>
          <w:lang w:eastAsia="fr-FR"/>
        </w:rPr>
        <w:t>La section 2 du chapitre III du titre II du livre III de la quatr</w:t>
      </w:r>
      <w:r>
        <w:rPr>
          <w:rFonts w:ascii="Times New Roman" w:eastAsia="Times New Roman" w:hAnsi="Times New Roman"/>
          <w:sz w:val="24"/>
          <w:szCs w:val="24"/>
          <w:lang w:eastAsia="fr-FR"/>
        </w:rPr>
        <w:t xml:space="preserve">ième partie du code de la santé </w:t>
      </w:r>
      <w:r w:rsidRPr="00661BC2">
        <w:rPr>
          <w:rFonts w:ascii="Times New Roman" w:eastAsia="Times New Roman" w:hAnsi="Times New Roman"/>
          <w:sz w:val="24"/>
          <w:szCs w:val="24"/>
          <w:lang w:eastAsia="fr-FR"/>
        </w:rPr>
        <w:t>publique est ainsi modifiée :</w:t>
      </w:r>
    </w:p>
    <w:p w:rsidR="006C5ADB" w:rsidRDefault="006C5ADB" w:rsidP="006C5ADB">
      <w:pPr>
        <w:autoSpaceDE w:val="0"/>
        <w:autoSpaceDN w:val="0"/>
        <w:adjustRightInd w:val="0"/>
        <w:spacing w:after="0" w:line="240" w:lineRule="auto"/>
        <w:rPr>
          <w:rFonts w:ascii="Times New Roman" w:eastAsia="Times New Roman" w:hAnsi="Times New Roman"/>
          <w:sz w:val="24"/>
          <w:szCs w:val="24"/>
          <w:lang w:eastAsia="fr-FR"/>
        </w:rPr>
      </w:pPr>
    </w:p>
    <w:p w:rsidR="006C5ADB" w:rsidRDefault="006C5ADB" w:rsidP="006C5ADB">
      <w:pPr>
        <w:autoSpaceDE w:val="0"/>
        <w:autoSpaceDN w:val="0"/>
        <w:adjustRightInd w:val="0"/>
        <w:spacing w:after="0" w:line="240" w:lineRule="auto"/>
        <w:rPr>
          <w:rFonts w:ascii="Times New Roman" w:eastAsia="Times New Roman" w:hAnsi="Times New Roman"/>
          <w:sz w:val="24"/>
          <w:szCs w:val="24"/>
          <w:lang w:eastAsia="fr-FR"/>
        </w:rPr>
      </w:pPr>
      <w:r w:rsidRPr="00661BC2">
        <w:rPr>
          <w:rFonts w:ascii="Times New Roman" w:eastAsia="Times New Roman" w:hAnsi="Times New Roman"/>
          <w:sz w:val="24"/>
          <w:szCs w:val="24"/>
          <w:lang w:eastAsia="fr-FR"/>
        </w:rPr>
        <w:t>3</w:t>
      </w:r>
      <w:r>
        <w:rPr>
          <w:rFonts w:ascii="Times New Roman" w:eastAsia="Times New Roman" w:hAnsi="Times New Roman"/>
          <w:sz w:val="24"/>
          <w:szCs w:val="24"/>
          <w:lang w:eastAsia="fr-FR"/>
        </w:rPr>
        <w:t xml:space="preserve">° </w:t>
      </w:r>
      <w:r w:rsidRPr="00661BC2">
        <w:rPr>
          <w:rFonts w:ascii="Times New Roman" w:eastAsia="Times New Roman" w:hAnsi="Times New Roman"/>
          <w:sz w:val="24"/>
          <w:szCs w:val="24"/>
          <w:lang w:eastAsia="fr-FR"/>
        </w:rPr>
        <w:t>Après l’article R. 4323-2, il est inséré un article R. 4323-2-1 ainsi rédigé :</w:t>
      </w:r>
    </w:p>
    <w:p w:rsidR="006C5ADB" w:rsidRPr="00661BC2" w:rsidRDefault="006C5ADB" w:rsidP="006C5ADB">
      <w:pPr>
        <w:autoSpaceDE w:val="0"/>
        <w:autoSpaceDN w:val="0"/>
        <w:adjustRightInd w:val="0"/>
        <w:spacing w:after="0" w:line="240" w:lineRule="auto"/>
        <w:rPr>
          <w:rFonts w:ascii="Times New Roman" w:eastAsia="Times New Roman" w:hAnsi="Times New Roman"/>
          <w:sz w:val="24"/>
          <w:szCs w:val="24"/>
          <w:lang w:eastAsia="fr-FR"/>
        </w:rPr>
      </w:pPr>
    </w:p>
    <w:p w:rsidR="006C5ADB" w:rsidRDefault="006C5ADB" w:rsidP="006C5ADB">
      <w:pPr>
        <w:autoSpaceDE w:val="0"/>
        <w:autoSpaceDN w:val="0"/>
        <w:adjustRightInd w:val="0"/>
        <w:spacing w:after="0" w:line="240" w:lineRule="auto"/>
        <w:rPr>
          <w:rFonts w:ascii="Times New Roman" w:eastAsia="Times New Roman" w:hAnsi="Times New Roman"/>
          <w:sz w:val="24"/>
          <w:szCs w:val="24"/>
          <w:lang w:eastAsia="fr-FR"/>
        </w:rPr>
      </w:pPr>
      <w:r w:rsidRPr="00661BC2">
        <w:rPr>
          <w:rFonts w:ascii="Times New Roman" w:eastAsia="Times New Roman" w:hAnsi="Times New Roman"/>
          <w:sz w:val="24"/>
          <w:szCs w:val="24"/>
          <w:lang w:eastAsia="fr-FR"/>
        </w:rPr>
        <w:lastRenderedPageBreak/>
        <w:t>« Art. R. 4323-2-1. − Les articles R. 4113-4 à R. 4113-10, R. 4113</w:t>
      </w:r>
      <w:r>
        <w:rPr>
          <w:rFonts w:ascii="Times New Roman" w:eastAsia="Times New Roman" w:hAnsi="Times New Roman"/>
          <w:sz w:val="24"/>
          <w:szCs w:val="24"/>
          <w:lang w:eastAsia="fr-FR"/>
        </w:rPr>
        <w:t xml:space="preserve">-28 à R. 4113-33, R. 4113-104 à </w:t>
      </w:r>
      <w:r w:rsidRPr="00661BC2">
        <w:rPr>
          <w:rFonts w:ascii="Times New Roman" w:eastAsia="Times New Roman" w:hAnsi="Times New Roman"/>
          <w:sz w:val="24"/>
          <w:szCs w:val="24"/>
          <w:lang w:eastAsia="fr-FR"/>
        </w:rPr>
        <w:t xml:space="preserve">R. 4113-107, R. 4113-109 à R. 4113-114, R. 4123-18 à R. 4123-21 </w:t>
      </w:r>
      <w:r>
        <w:rPr>
          <w:rFonts w:ascii="Times New Roman" w:eastAsia="Times New Roman" w:hAnsi="Times New Roman"/>
          <w:sz w:val="24"/>
          <w:szCs w:val="24"/>
          <w:lang w:eastAsia="fr-FR"/>
        </w:rPr>
        <w:t xml:space="preserve">et R. 4124-3 à R.4124-3-9 sont </w:t>
      </w:r>
      <w:r w:rsidRPr="00661BC2">
        <w:rPr>
          <w:rFonts w:ascii="Times New Roman" w:eastAsia="Times New Roman" w:hAnsi="Times New Roman"/>
          <w:sz w:val="24"/>
          <w:szCs w:val="24"/>
          <w:lang w:eastAsia="fr-FR"/>
        </w:rPr>
        <w:t>applicables aux pédicures-podologues sous réserve des ad</w:t>
      </w:r>
      <w:r>
        <w:rPr>
          <w:rFonts w:ascii="Times New Roman" w:eastAsia="Times New Roman" w:hAnsi="Times New Roman"/>
          <w:sz w:val="24"/>
          <w:szCs w:val="24"/>
          <w:lang w:eastAsia="fr-FR"/>
        </w:rPr>
        <w:t xml:space="preserve">aptations suivantes </w:t>
      </w:r>
    </w:p>
    <w:p w:rsidR="006C5ADB" w:rsidRPr="00024AE3" w:rsidRDefault="006C5ADB" w:rsidP="006C5ADB">
      <w:pPr>
        <w:spacing w:after="0" w:line="240" w:lineRule="auto"/>
        <w:jc w:val="both"/>
        <w:rPr>
          <w:rFonts w:ascii="Times New Roman" w:eastAsia="Times New Roman" w:hAnsi="Times New Roman"/>
          <w:sz w:val="24"/>
          <w:szCs w:val="24"/>
          <w:lang w:eastAsia="fr-FR"/>
        </w:rPr>
      </w:pPr>
    </w:p>
    <w:p w:rsidR="006C5ADB" w:rsidRPr="00024AE3" w:rsidRDefault="006C5ADB" w:rsidP="006C5ADB">
      <w:pPr>
        <w:spacing w:after="0" w:line="240" w:lineRule="auto"/>
        <w:jc w:val="both"/>
        <w:rPr>
          <w:rFonts w:ascii="Times New Roman" w:eastAsia="Times New Roman" w:hAnsi="Times New Roman"/>
          <w:sz w:val="24"/>
          <w:szCs w:val="24"/>
          <w:lang w:eastAsia="fr-FR"/>
        </w:rPr>
      </w:pPr>
      <w:r w:rsidRPr="00024AE3">
        <w:rPr>
          <w:rFonts w:ascii="Times New Roman" w:eastAsia="Times New Roman" w:hAnsi="Times New Roman"/>
          <w:sz w:val="24"/>
          <w:szCs w:val="24"/>
          <w:lang w:eastAsia="fr-FR"/>
        </w:rPr>
        <w:t>a) Au deuxième alinéa de l'article R. 4124-3 et au deuxième alinéa du I de l'article R. 4124-3-5, les mots : " du conseil départemental ou " sont supprimés ;</w:t>
      </w:r>
    </w:p>
    <w:p w:rsidR="006C5ADB" w:rsidRPr="00024AE3" w:rsidRDefault="006C5ADB" w:rsidP="006C5ADB">
      <w:pPr>
        <w:spacing w:after="0" w:line="240" w:lineRule="auto"/>
        <w:jc w:val="both"/>
        <w:rPr>
          <w:rFonts w:ascii="Times New Roman" w:eastAsia="Times New Roman" w:hAnsi="Times New Roman"/>
          <w:sz w:val="24"/>
          <w:szCs w:val="24"/>
          <w:lang w:eastAsia="fr-FR"/>
        </w:rPr>
      </w:pPr>
    </w:p>
    <w:p w:rsidR="006C5ADB" w:rsidRPr="00024AE3" w:rsidRDefault="006C5ADB" w:rsidP="006C5ADB">
      <w:pPr>
        <w:spacing w:after="0" w:line="240" w:lineRule="auto"/>
        <w:jc w:val="both"/>
        <w:rPr>
          <w:rFonts w:ascii="Times New Roman" w:eastAsia="Times New Roman" w:hAnsi="Times New Roman"/>
          <w:sz w:val="24"/>
          <w:szCs w:val="24"/>
          <w:lang w:eastAsia="fr-FR"/>
        </w:rPr>
      </w:pPr>
      <w:r w:rsidRPr="00024AE3">
        <w:rPr>
          <w:rFonts w:ascii="Times New Roman" w:eastAsia="Times New Roman" w:hAnsi="Times New Roman"/>
          <w:sz w:val="24"/>
          <w:szCs w:val="24"/>
          <w:lang w:eastAsia="fr-FR"/>
        </w:rPr>
        <w:t>b) Au deuxième alinéa de l'article R. 4124-3-1, les mots : ", le conseil départemental " sont supprimés ;</w:t>
      </w:r>
    </w:p>
    <w:p w:rsidR="006C5ADB" w:rsidRPr="00024AE3" w:rsidRDefault="006C5ADB" w:rsidP="006C5ADB">
      <w:pPr>
        <w:spacing w:after="0" w:line="240" w:lineRule="auto"/>
        <w:jc w:val="both"/>
        <w:rPr>
          <w:rFonts w:ascii="Times New Roman" w:eastAsia="Times New Roman" w:hAnsi="Times New Roman"/>
          <w:sz w:val="24"/>
          <w:szCs w:val="24"/>
          <w:lang w:eastAsia="fr-FR"/>
        </w:rPr>
      </w:pPr>
    </w:p>
    <w:p w:rsidR="006C5ADB" w:rsidRPr="00024AE3" w:rsidRDefault="006C5ADB" w:rsidP="006C5ADB">
      <w:pPr>
        <w:spacing w:after="0" w:line="240" w:lineRule="auto"/>
        <w:jc w:val="both"/>
        <w:rPr>
          <w:rFonts w:ascii="Times New Roman" w:eastAsia="Times New Roman" w:hAnsi="Times New Roman"/>
          <w:sz w:val="24"/>
          <w:szCs w:val="24"/>
          <w:lang w:eastAsia="fr-FR"/>
        </w:rPr>
      </w:pPr>
      <w:r w:rsidRPr="00024AE3">
        <w:rPr>
          <w:rFonts w:ascii="Times New Roman" w:eastAsia="Times New Roman" w:hAnsi="Times New Roman"/>
          <w:sz w:val="24"/>
          <w:szCs w:val="24"/>
          <w:lang w:eastAsia="fr-FR"/>
        </w:rPr>
        <w:t>c) Au troisième alinéa de l'article R. 4124-3-1, les mots : " le conseil départemental ou " sont supprimés ;</w:t>
      </w:r>
    </w:p>
    <w:p w:rsidR="006C5ADB" w:rsidRPr="00024AE3" w:rsidRDefault="006C5ADB" w:rsidP="006C5ADB">
      <w:pPr>
        <w:spacing w:after="0" w:line="240" w:lineRule="auto"/>
        <w:jc w:val="both"/>
        <w:rPr>
          <w:rFonts w:ascii="Times New Roman" w:eastAsia="Times New Roman" w:hAnsi="Times New Roman"/>
          <w:sz w:val="24"/>
          <w:szCs w:val="24"/>
          <w:lang w:eastAsia="fr-FR"/>
        </w:rPr>
      </w:pPr>
    </w:p>
    <w:p w:rsidR="006C5ADB" w:rsidRPr="00024AE3" w:rsidRDefault="006C5ADB" w:rsidP="006C5ADB">
      <w:pPr>
        <w:spacing w:after="0" w:line="240" w:lineRule="auto"/>
        <w:jc w:val="both"/>
        <w:rPr>
          <w:rFonts w:ascii="Times New Roman" w:eastAsia="Times New Roman" w:hAnsi="Times New Roman"/>
          <w:sz w:val="24"/>
          <w:szCs w:val="24"/>
          <w:lang w:eastAsia="fr-FR"/>
        </w:rPr>
      </w:pPr>
      <w:r w:rsidRPr="00024AE3">
        <w:rPr>
          <w:rFonts w:ascii="Times New Roman" w:eastAsia="Times New Roman" w:hAnsi="Times New Roman"/>
          <w:sz w:val="24"/>
          <w:szCs w:val="24"/>
          <w:lang w:eastAsia="fr-FR"/>
        </w:rPr>
        <w:t>d) Au premier alinéa de l'article R. 4124-3-2, les mots : " au conseil départemental, " sont supprimés ;</w:t>
      </w:r>
    </w:p>
    <w:p w:rsidR="006C5ADB" w:rsidRPr="00024AE3" w:rsidRDefault="006C5ADB" w:rsidP="006C5ADB">
      <w:pPr>
        <w:spacing w:after="0" w:line="240" w:lineRule="auto"/>
        <w:jc w:val="both"/>
        <w:rPr>
          <w:rFonts w:ascii="Times New Roman" w:eastAsia="Times New Roman" w:hAnsi="Times New Roman"/>
          <w:sz w:val="24"/>
          <w:szCs w:val="24"/>
          <w:lang w:eastAsia="fr-FR"/>
        </w:rPr>
      </w:pPr>
    </w:p>
    <w:p w:rsidR="006C5ADB" w:rsidRDefault="006C5ADB" w:rsidP="006C5ADB">
      <w:pPr>
        <w:spacing w:after="0" w:line="240" w:lineRule="auto"/>
        <w:jc w:val="both"/>
        <w:rPr>
          <w:rFonts w:ascii="Times New Roman" w:eastAsia="Times New Roman" w:hAnsi="Times New Roman"/>
          <w:sz w:val="24"/>
          <w:szCs w:val="24"/>
          <w:lang w:eastAsia="fr-FR"/>
        </w:rPr>
      </w:pPr>
      <w:r w:rsidRPr="00024AE3">
        <w:rPr>
          <w:rFonts w:ascii="Times New Roman" w:eastAsia="Times New Roman" w:hAnsi="Times New Roman"/>
          <w:sz w:val="24"/>
          <w:szCs w:val="24"/>
          <w:lang w:eastAsia="fr-FR"/>
        </w:rPr>
        <w:t>e) Au deuxième alinéa de l'article R. 4124-3-2, les mots : ", du conseil départemental " sont supprimés ;</w:t>
      </w:r>
    </w:p>
    <w:p w:rsidR="006C5ADB" w:rsidRPr="00024AE3" w:rsidRDefault="006C5ADB" w:rsidP="006C5ADB">
      <w:pPr>
        <w:spacing w:after="0" w:line="240" w:lineRule="auto"/>
        <w:jc w:val="both"/>
        <w:rPr>
          <w:rFonts w:ascii="Times New Roman" w:eastAsia="Times New Roman" w:hAnsi="Times New Roman"/>
          <w:sz w:val="24"/>
          <w:szCs w:val="24"/>
          <w:lang w:eastAsia="fr-FR"/>
        </w:rPr>
      </w:pPr>
      <w:r w:rsidRPr="00024AE3">
        <w:rPr>
          <w:rFonts w:ascii="Times New Roman" w:eastAsia="Times New Roman" w:hAnsi="Times New Roman"/>
          <w:sz w:val="24"/>
          <w:szCs w:val="24"/>
          <w:lang w:eastAsia="fr-FR"/>
        </w:rPr>
        <w:t>f) Au dernier alinéa de l'article R. 4124-3-2, les mots : " conseils départementaux ", sont remplacés par les mots : " conseils régionaux ou interrégionaux " ;</w:t>
      </w:r>
    </w:p>
    <w:p w:rsidR="006C5ADB" w:rsidRPr="00024AE3" w:rsidRDefault="006C5ADB" w:rsidP="006C5ADB">
      <w:pPr>
        <w:spacing w:after="0" w:line="240" w:lineRule="auto"/>
        <w:jc w:val="both"/>
        <w:rPr>
          <w:rFonts w:ascii="Times New Roman" w:eastAsia="Times New Roman" w:hAnsi="Times New Roman"/>
          <w:sz w:val="24"/>
          <w:szCs w:val="24"/>
          <w:lang w:eastAsia="fr-FR"/>
        </w:rPr>
      </w:pPr>
    </w:p>
    <w:p w:rsidR="006C5ADB" w:rsidRPr="00024AE3" w:rsidRDefault="006C5ADB" w:rsidP="006C5ADB">
      <w:pPr>
        <w:spacing w:after="0" w:line="240" w:lineRule="auto"/>
        <w:jc w:val="both"/>
        <w:rPr>
          <w:rFonts w:ascii="Times New Roman" w:eastAsia="Times New Roman" w:hAnsi="Times New Roman"/>
          <w:sz w:val="24"/>
          <w:szCs w:val="24"/>
          <w:lang w:eastAsia="fr-FR"/>
        </w:rPr>
      </w:pPr>
      <w:r w:rsidRPr="00024AE3">
        <w:rPr>
          <w:rFonts w:ascii="Times New Roman" w:eastAsia="Times New Roman" w:hAnsi="Times New Roman"/>
          <w:sz w:val="24"/>
          <w:szCs w:val="24"/>
          <w:lang w:eastAsia="fr-FR"/>
        </w:rPr>
        <w:t>g) Les 1°, 2°, 3° du II de l'article R. 4124-3-5 sont remplacés par les dispositions suivantes :</w:t>
      </w:r>
    </w:p>
    <w:p w:rsidR="006C5ADB" w:rsidRPr="00024AE3" w:rsidRDefault="006C5ADB" w:rsidP="006C5ADB">
      <w:pPr>
        <w:spacing w:after="0" w:line="240" w:lineRule="auto"/>
        <w:jc w:val="both"/>
        <w:rPr>
          <w:rFonts w:ascii="Times New Roman" w:eastAsia="Times New Roman" w:hAnsi="Times New Roman"/>
          <w:sz w:val="24"/>
          <w:szCs w:val="24"/>
          <w:lang w:eastAsia="fr-FR"/>
        </w:rPr>
      </w:pPr>
    </w:p>
    <w:p w:rsidR="006C5ADB" w:rsidRPr="00024AE3" w:rsidRDefault="006C5ADB" w:rsidP="006C5ADB">
      <w:pPr>
        <w:spacing w:after="0" w:line="240" w:lineRule="auto"/>
        <w:jc w:val="both"/>
        <w:rPr>
          <w:rFonts w:ascii="Times New Roman" w:eastAsia="Times New Roman" w:hAnsi="Times New Roman"/>
          <w:sz w:val="24"/>
          <w:szCs w:val="24"/>
          <w:lang w:eastAsia="fr-FR"/>
        </w:rPr>
      </w:pPr>
      <w:r w:rsidRPr="00024AE3">
        <w:rPr>
          <w:rFonts w:ascii="Times New Roman" w:eastAsia="Times New Roman" w:hAnsi="Times New Roman"/>
          <w:sz w:val="24"/>
          <w:szCs w:val="24"/>
          <w:lang w:eastAsia="fr-FR"/>
        </w:rPr>
        <w:t>" Pour les pédicures-podologues, le rapport est établi par trois pédicures-podologues désignés comme experts, le premier par l'intéressé, le deuxième par le conseil régional ou interrégional et le troisième par les deux premiers experts. Ce dernier est choisi parmi les professionnels compétents dans le domaine de la formation et de l'analyse des pratiques professionnelles en pédicurie-podologie. " ;</w:t>
      </w:r>
    </w:p>
    <w:p w:rsidR="006C5ADB" w:rsidRPr="00024AE3" w:rsidRDefault="006C5ADB" w:rsidP="006C5ADB">
      <w:pPr>
        <w:spacing w:after="0" w:line="240" w:lineRule="auto"/>
        <w:jc w:val="both"/>
        <w:rPr>
          <w:rFonts w:ascii="Times New Roman" w:eastAsia="Times New Roman" w:hAnsi="Times New Roman"/>
          <w:sz w:val="24"/>
          <w:szCs w:val="24"/>
          <w:lang w:eastAsia="fr-FR"/>
        </w:rPr>
      </w:pPr>
    </w:p>
    <w:p w:rsidR="005F3D5B" w:rsidRDefault="006C5ADB" w:rsidP="006C5ADB">
      <w:pPr>
        <w:spacing w:after="0" w:line="240" w:lineRule="auto"/>
        <w:jc w:val="both"/>
        <w:rPr>
          <w:rFonts w:ascii="Times New Roman" w:eastAsia="Times New Roman" w:hAnsi="Times New Roman"/>
          <w:sz w:val="24"/>
          <w:szCs w:val="24"/>
          <w:lang w:eastAsia="fr-FR"/>
        </w:rPr>
      </w:pPr>
      <w:r w:rsidRPr="00024AE3">
        <w:rPr>
          <w:rFonts w:ascii="Times New Roman" w:eastAsia="Times New Roman" w:hAnsi="Times New Roman"/>
          <w:sz w:val="24"/>
          <w:szCs w:val="24"/>
          <w:lang w:eastAsia="fr-FR"/>
        </w:rPr>
        <w:t>h) Aux articles R. 4113-4 à R. 4113-8, R. 4113-10, R. 4113-28 à R. 4113-30, R. 4113-32, R. 4113-33, R. 4113-104, R. 4123-18 à R. 4123-21, les mots : " conseil départemental " sont remplacés par les mots : " conseil régional ou interrégional ".</w:t>
      </w:r>
    </w:p>
    <w:p w:rsidR="006C5ADB" w:rsidRDefault="006C5ADB" w:rsidP="005F3D5B">
      <w:pPr>
        <w:spacing w:before="100" w:beforeAutospacing="1" w:after="100" w:afterAutospacing="1" w:line="240" w:lineRule="auto"/>
        <w:jc w:val="both"/>
        <w:rPr>
          <w:rFonts w:ascii="Times New Roman" w:eastAsia="Times New Roman" w:hAnsi="Times New Roman"/>
          <w:b/>
          <w:sz w:val="24"/>
          <w:szCs w:val="24"/>
          <w:u w:val="single"/>
          <w:lang w:eastAsia="fr-FR"/>
        </w:rPr>
      </w:pPr>
      <w:bookmarkStart w:id="0" w:name="_GoBack"/>
      <w:bookmarkEnd w:id="0"/>
    </w:p>
    <w:p w:rsidR="005F3D5B" w:rsidRPr="00456A95" w:rsidRDefault="005F3D5B" w:rsidP="005F3D5B">
      <w:pPr>
        <w:spacing w:before="100" w:beforeAutospacing="1" w:after="100" w:afterAutospacing="1" w:line="240" w:lineRule="auto"/>
        <w:jc w:val="both"/>
        <w:rPr>
          <w:rFonts w:ascii="Times New Roman" w:eastAsia="Times New Roman" w:hAnsi="Times New Roman"/>
          <w:b/>
          <w:sz w:val="24"/>
          <w:szCs w:val="24"/>
          <w:u w:val="single"/>
          <w:lang w:eastAsia="fr-FR"/>
        </w:rPr>
      </w:pPr>
      <w:r w:rsidRPr="00456A95">
        <w:rPr>
          <w:rFonts w:ascii="Times New Roman" w:eastAsia="Times New Roman" w:hAnsi="Times New Roman"/>
          <w:b/>
          <w:sz w:val="24"/>
          <w:szCs w:val="24"/>
          <w:u w:val="single"/>
          <w:lang w:eastAsia="fr-FR"/>
        </w:rPr>
        <w:t xml:space="preserve">Article </w:t>
      </w:r>
      <w:hyperlink r:id="rId25" w:history="1">
        <w:r w:rsidRPr="006C5ADB">
          <w:rPr>
            <w:rStyle w:val="Lienhypertexte"/>
            <w:rFonts w:ascii="Times New Roman" w:eastAsia="Times New Roman" w:hAnsi="Times New Roman"/>
            <w:b/>
            <w:sz w:val="24"/>
            <w:szCs w:val="24"/>
            <w:lang w:eastAsia="fr-FR"/>
          </w:rPr>
          <w:t>R6152-79</w:t>
        </w:r>
      </w:hyperlink>
      <w:r w:rsidRPr="006C5ADB">
        <w:rPr>
          <w:rStyle w:val="Lienhypertexte"/>
          <w:rFonts w:ascii="Times New Roman" w:eastAsia="Times New Roman" w:hAnsi="Times New Roman"/>
          <w:b/>
          <w:sz w:val="24"/>
          <w:szCs w:val="24"/>
          <w:lang w:eastAsia="fr-FR"/>
        </w:rPr>
        <w:t xml:space="preserve"> </w:t>
      </w:r>
      <w:r w:rsidR="001B53BC" w:rsidRPr="006C5ADB">
        <w:rPr>
          <w:rStyle w:val="Lienhypertexte"/>
          <w:rFonts w:ascii="Times New Roman" w:eastAsia="Times New Roman" w:hAnsi="Times New Roman"/>
          <w:b/>
          <w:sz w:val="24"/>
          <w:szCs w:val="24"/>
          <w:lang w:eastAsia="fr-FR"/>
        </w:rPr>
        <w:t>CSP</w:t>
      </w:r>
      <w:r w:rsidR="001B53BC" w:rsidRPr="00456A95">
        <w:rPr>
          <w:rFonts w:ascii="Times New Roman" w:eastAsia="Times New Roman" w:hAnsi="Times New Roman"/>
          <w:b/>
          <w:sz w:val="24"/>
          <w:szCs w:val="24"/>
          <w:u w:val="single"/>
          <w:lang w:eastAsia="fr-FR"/>
        </w:rPr>
        <w:t xml:space="preserve"> </w:t>
      </w:r>
      <w:r w:rsidRPr="00456A95">
        <w:rPr>
          <w:rFonts w:ascii="Times New Roman" w:eastAsia="Times New Roman" w:hAnsi="Times New Roman"/>
          <w:b/>
          <w:sz w:val="24"/>
          <w:szCs w:val="24"/>
          <w:u w:val="single"/>
          <w:lang w:eastAsia="fr-FR"/>
        </w:rPr>
        <w:t>insuffisance professionnelle des praticiens hospitaliers</w:t>
      </w:r>
    </w:p>
    <w:p w:rsidR="005F3D5B" w:rsidRPr="001B53BC" w:rsidRDefault="005F3D5B" w:rsidP="00456A95">
      <w:pPr>
        <w:spacing w:before="100" w:beforeAutospacing="1" w:after="100" w:afterAutospacing="1" w:line="240" w:lineRule="auto"/>
        <w:jc w:val="both"/>
        <w:rPr>
          <w:rFonts w:ascii="Times New Roman" w:eastAsia="Times New Roman" w:hAnsi="Times New Roman"/>
          <w:sz w:val="24"/>
          <w:szCs w:val="24"/>
          <w:lang w:eastAsia="fr-FR"/>
        </w:rPr>
      </w:pPr>
      <w:r w:rsidRPr="001B53BC">
        <w:rPr>
          <w:rFonts w:ascii="Times New Roman" w:eastAsia="Times New Roman" w:hAnsi="Times New Roman"/>
          <w:sz w:val="24"/>
          <w:szCs w:val="24"/>
          <w:lang w:eastAsia="fr-FR"/>
        </w:rPr>
        <w:t>L'insuffisance professionnelle consiste en une incapacité dûment constatée à accomplir les travaux ou à assumer les responsabilités relevant normalement des fonctions de praticien hospitalier. Elle résulte de l'inaptitude à l'exercice des fonctions du fait de l'état physique, psychique ou des capacités intellectuelles du praticien.</w:t>
      </w:r>
    </w:p>
    <w:p w:rsidR="005F3D5B" w:rsidRPr="001B53BC" w:rsidRDefault="005F3D5B" w:rsidP="00456A95">
      <w:pPr>
        <w:spacing w:before="100" w:beforeAutospacing="1" w:after="100" w:afterAutospacing="1" w:line="240" w:lineRule="auto"/>
        <w:jc w:val="both"/>
        <w:rPr>
          <w:rFonts w:ascii="Times New Roman" w:eastAsia="Times New Roman" w:hAnsi="Times New Roman"/>
          <w:sz w:val="24"/>
          <w:szCs w:val="24"/>
          <w:lang w:eastAsia="fr-FR"/>
        </w:rPr>
      </w:pPr>
      <w:r w:rsidRPr="001B53BC">
        <w:rPr>
          <w:rFonts w:ascii="Times New Roman" w:eastAsia="Times New Roman" w:hAnsi="Times New Roman"/>
          <w:sz w:val="24"/>
          <w:szCs w:val="24"/>
          <w:lang w:eastAsia="fr-FR"/>
        </w:rPr>
        <w:t>L'insuffisance professionnelle ne peut être retenue dans les cas mentionnés aux articles R. 6152-37 à R. 6152-41. Elle est distincte des fautes à caractère disciplinaire.</w:t>
      </w:r>
    </w:p>
    <w:p w:rsidR="005F3D5B" w:rsidRPr="001B53BC" w:rsidRDefault="005F3D5B" w:rsidP="00456A95">
      <w:pPr>
        <w:spacing w:before="100" w:beforeAutospacing="1" w:after="100" w:afterAutospacing="1" w:line="240" w:lineRule="auto"/>
        <w:jc w:val="both"/>
        <w:rPr>
          <w:rFonts w:ascii="Times New Roman" w:eastAsia="Times New Roman" w:hAnsi="Times New Roman"/>
          <w:sz w:val="24"/>
          <w:szCs w:val="24"/>
          <w:lang w:eastAsia="fr-FR"/>
        </w:rPr>
      </w:pPr>
      <w:r w:rsidRPr="001B53BC">
        <w:rPr>
          <w:rFonts w:ascii="Times New Roman" w:eastAsia="Times New Roman" w:hAnsi="Times New Roman"/>
          <w:sz w:val="24"/>
          <w:szCs w:val="24"/>
          <w:lang w:eastAsia="fr-FR"/>
        </w:rPr>
        <w:t>Le praticien hospitalier qui fait preuve d'insuffisance professionnelle fait l'objet soit d'une mesure de reconversion professionnelle, soit d'une mesure de licenciement avec indemnité.</w:t>
      </w:r>
    </w:p>
    <w:p w:rsidR="005F3D5B" w:rsidRPr="001B53BC" w:rsidRDefault="005F3D5B" w:rsidP="00456A95">
      <w:pPr>
        <w:spacing w:before="100" w:beforeAutospacing="1" w:after="100" w:afterAutospacing="1" w:line="240" w:lineRule="auto"/>
        <w:jc w:val="both"/>
        <w:rPr>
          <w:rFonts w:ascii="Times New Roman" w:eastAsia="Times New Roman" w:hAnsi="Times New Roman"/>
          <w:sz w:val="24"/>
          <w:szCs w:val="24"/>
          <w:lang w:eastAsia="fr-FR"/>
        </w:rPr>
      </w:pPr>
      <w:r w:rsidRPr="001B53BC">
        <w:rPr>
          <w:rFonts w:ascii="Times New Roman" w:eastAsia="Times New Roman" w:hAnsi="Times New Roman"/>
          <w:sz w:val="24"/>
          <w:szCs w:val="24"/>
          <w:lang w:eastAsia="fr-FR"/>
        </w:rPr>
        <w:lastRenderedPageBreak/>
        <w:t>Ces mesures sont prononcées par arrêté du directeur général du Centre national de gestion, après avis de la commission statutaire nationale siégeant dans les conditions fixées par l'article R. 6152-80.</w:t>
      </w:r>
    </w:p>
    <w:p w:rsidR="005F3D5B" w:rsidRPr="001B53BC" w:rsidRDefault="005F3D5B" w:rsidP="00456A95">
      <w:pPr>
        <w:spacing w:before="100" w:beforeAutospacing="1" w:after="100" w:afterAutospacing="1" w:line="240" w:lineRule="auto"/>
        <w:jc w:val="both"/>
        <w:rPr>
          <w:rFonts w:ascii="Times New Roman" w:eastAsia="Times New Roman" w:hAnsi="Times New Roman"/>
          <w:sz w:val="24"/>
          <w:szCs w:val="24"/>
          <w:lang w:eastAsia="fr-FR"/>
        </w:rPr>
      </w:pPr>
      <w:r w:rsidRPr="001B53BC">
        <w:rPr>
          <w:rFonts w:ascii="Times New Roman" w:eastAsia="Times New Roman" w:hAnsi="Times New Roman"/>
          <w:sz w:val="24"/>
          <w:szCs w:val="24"/>
          <w:lang w:eastAsia="fr-FR"/>
        </w:rPr>
        <w:t>Le praticien qui bénéficie d'une mesure de reconversion professionnelle est placé en recherche d'affectation.</w:t>
      </w:r>
    </w:p>
    <w:p w:rsidR="005F3D5B" w:rsidRPr="001B53BC" w:rsidRDefault="005F3D5B" w:rsidP="00456A95">
      <w:pPr>
        <w:spacing w:before="100" w:beforeAutospacing="1" w:after="100" w:afterAutospacing="1" w:line="240" w:lineRule="auto"/>
        <w:jc w:val="both"/>
        <w:rPr>
          <w:rFonts w:ascii="Times New Roman" w:eastAsia="Times New Roman" w:hAnsi="Times New Roman"/>
          <w:sz w:val="24"/>
          <w:szCs w:val="24"/>
          <w:lang w:eastAsia="fr-FR"/>
        </w:rPr>
      </w:pPr>
    </w:p>
    <w:sectPr w:rsidR="005F3D5B" w:rsidRPr="001B53BC" w:rsidSect="001B53BC">
      <w:headerReference w:type="default" r:id="rId26"/>
      <w:footerReference w:type="default" r:id="rId2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4CBD" w:rsidRDefault="00214CBD" w:rsidP="00AF5B29">
      <w:pPr>
        <w:spacing w:after="0" w:line="240" w:lineRule="auto"/>
      </w:pPr>
      <w:r>
        <w:separator/>
      </w:r>
    </w:p>
  </w:endnote>
  <w:endnote w:type="continuationSeparator" w:id="0">
    <w:p w:rsidR="00214CBD" w:rsidRDefault="00214CBD" w:rsidP="00AF5B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Univers-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A52" w:rsidRDefault="00666A52">
    <w:pPr>
      <w:pStyle w:val="Pieddepage"/>
      <w:jc w:val="center"/>
    </w:pPr>
    <w:r>
      <w:fldChar w:fldCharType="begin"/>
    </w:r>
    <w:r>
      <w:instrText>PAGE   \* MERGEFORMAT</w:instrText>
    </w:r>
    <w:r>
      <w:fldChar w:fldCharType="separate"/>
    </w:r>
    <w:r w:rsidR="006C5ADB">
      <w:rPr>
        <w:noProof/>
      </w:rPr>
      <w:t>13</w:t>
    </w:r>
    <w:r>
      <w:fldChar w:fldCharType="end"/>
    </w:r>
  </w:p>
  <w:p w:rsidR="00666A52" w:rsidRDefault="00666A52">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4CBD" w:rsidRDefault="00214CBD" w:rsidP="00AF5B29">
      <w:pPr>
        <w:spacing w:after="0" w:line="240" w:lineRule="auto"/>
      </w:pPr>
      <w:r>
        <w:separator/>
      </w:r>
    </w:p>
  </w:footnote>
  <w:footnote w:type="continuationSeparator" w:id="0">
    <w:p w:rsidR="00214CBD" w:rsidRDefault="00214CBD" w:rsidP="00AF5B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20C" w:rsidRPr="00081A93" w:rsidRDefault="00AF5B29" w:rsidP="00AF5B29">
    <w:pPr>
      <w:pStyle w:val="En-tte"/>
      <w:rPr>
        <w:rFonts w:ascii="Times New Roman" w:hAnsi="Times New Roman"/>
        <w:sz w:val="24"/>
        <w:szCs w:val="24"/>
      </w:rPr>
    </w:pPr>
    <w:r>
      <w:tab/>
    </w:r>
    <w:r w:rsidR="00487C00">
      <w:tab/>
    </w:r>
    <w:r w:rsidR="00487C00" w:rsidRPr="00081A93">
      <w:rPr>
        <w:rFonts w:ascii="Times New Roman" w:hAnsi="Times New Roman"/>
      </w:rPr>
      <w:t>Annexe 1</w:t>
    </w:r>
    <w:r w:rsidR="00F4220C" w:rsidRPr="00081A93">
      <w:rPr>
        <w:rFonts w:ascii="Times New Roman" w:hAnsi="Times New Roman"/>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0034A7"/>
    <w:multiLevelType w:val="multilevel"/>
    <w:tmpl w:val="506C9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BF2C7E"/>
    <w:multiLevelType w:val="multilevel"/>
    <w:tmpl w:val="30B04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1F146D9"/>
    <w:multiLevelType w:val="hybridMultilevel"/>
    <w:tmpl w:val="4658F1A6"/>
    <w:lvl w:ilvl="0" w:tplc="5010CF0A">
      <w:start w:val="1"/>
      <w:numFmt w:val="bullet"/>
      <w:lvlText w:val=""/>
      <w:lvlJc w:val="left"/>
      <w:pPr>
        <w:ind w:left="360" w:hanging="360"/>
      </w:pPr>
      <w:rPr>
        <w:rFonts w:ascii="Symbol" w:hAnsi="Symbol" w:hint="default"/>
        <w:sz w:val="20"/>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nsid w:val="2DE03165"/>
    <w:multiLevelType w:val="multilevel"/>
    <w:tmpl w:val="41523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FF17468"/>
    <w:multiLevelType w:val="multilevel"/>
    <w:tmpl w:val="36B8A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B0F75E1"/>
    <w:multiLevelType w:val="hybridMultilevel"/>
    <w:tmpl w:val="3894043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60FB4F26"/>
    <w:multiLevelType w:val="multilevel"/>
    <w:tmpl w:val="4792F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0"/>
  </w:num>
  <w:num w:numId="4">
    <w:abstractNumId w:val="6"/>
  </w:num>
  <w:num w:numId="5">
    <w:abstractNumId w:val="1"/>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835"/>
    <w:rsid w:val="00001796"/>
    <w:rsid w:val="0001415A"/>
    <w:rsid w:val="00014C03"/>
    <w:rsid w:val="0002364A"/>
    <w:rsid w:val="00024AE3"/>
    <w:rsid w:val="0006116C"/>
    <w:rsid w:val="0006251D"/>
    <w:rsid w:val="000778AC"/>
    <w:rsid w:val="00081A93"/>
    <w:rsid w:val="001212F2"/>
    <w:rsid w:val="00145F20"/>
    <w:rsid w:val="001B48F7"/>
    <w:rsid w:val="001B53BC"/>
    <w:rsid w:val="001B718F"/>
    <w:rsid w:val="001D6E4C"/>
    <w:rsid w:val="002024E5"/>
    <w:rsid w:val="00214CBD"/>
    <w:rsid w:val="00255F57"/>
    <w:rsid w:val="0025702A"/>
    <w:rsid w:val="00280779"/>
    <w:rsid w:val="002A289F"/>
    <w:rsid w:val="002B138C"/>
    <w:rsid w:val="00305410"/>
    <w:rsid w:val="003104FB"/>
    <w:rsid w:val="00324B7A"/>
    <w:rsid w:val="003549AF"/>
    <w:rsid w:val="00361541"/>
    <w:rsid w:val="0037392C"/>
    <w:rsid w:val="00400AE1"/>
    <w:rsid w:val="004361FA"/>
    <w:rsid w:val="0044743E"/>
    <w:rsid w:val="00456A95"/>
    <w:rsid w:val="00487C00"/>
    <w:rsid w:val="004938EE"/>
    <w:rsid w:val="00497977"/>
    <w:rsid w:val="004B1C9B"/>
    <w:rsid w:val="004D22C8"/>
    <w:rsid w:val="004D4835"/>
    <w:rsid w:val="004D5CD3"/>
    <w:rsid w:val="00503E4A"/>
    <w:rsid w:val="005256A6"/>
    <w:rsid w:val="005653E1"/>
    <w:rsid w:val="005659D4"/>
    <w:rsid w:val="00594A85"/>
    <w:rsid w:val="005B0C93"/>
    <w:rsid w:val="005D23B3"/>
    <w:rsid w:val="005F1BA7"/>
    <w:rsid w:val="005F3D5B"/>
    <w:rsid w:val="00600F6B"/>
    <w:rsid w:val="006037CF"/>
    <w:rsid w:val="006219D8"/>
    <w:rsid w:val="00622088"/>
    <w:rsid w:val="00661BC2"/>
    <w:rsid w:val="00666A52"/>
    <w:rsid w:val="006A1F2C"/>
    <w:rsid w:val="006A4AC5"/>
    <w:rsid w:val="006C5ADB"/>
    <w:rsid w:val="00734AE0"/>
    <w:rsid w:val="007565B4"/>
    <w:rsid w:val="007676BD"/>
    <w:rsid w:val="00772D0D"/>
    <w:rsid w:val="007A4F41"/>
    <w:rsid w:val="007A5DDC"/>
    <w:rsid w:val="007B609F"/>
    <w:rsid w:val="007C52E6"/>
    <w:rsid w:val="007D2670"/>
    <w:rsid w:val="007D3B75"/>
    <w:rsid w:val="007D7570"/>
    <w:rsid w:val="00816769"/>
    <w:rsid w:val="00826108"/>
    <w:rsid w:val="008630DB"/>
    <w:rsid w:val="00867BF2"/>
    <w:rsid w:val="0089146B"/>
    <w:rsid w:val="00897875"/>
    <w:rsid w:val="008A33F0"/>
    <w:rsid w:val="008B2E58"/>
    <w:rsid w:val="008B46C4"/>
    <w:rsid w:val="0093520C"/>
    <w:rsid w:val="009435FE"/>
    <w:rsid w:val="00961ED7"/>
    <w:rsid w:val="009905CA"/>
    <w:rsid w:val="009E322C"/>
    <w:rsid w:val="00A03CFA"/>
    <w:rsid w:val="00A0557F"/>
    <w:rsid w:val="00A06EC5"/>
    <w:rsid w:val="00A13650"/>
    <w:rsid w:val="00A719A0"/>
    <w:rsid w:val="00A7572B"/>
    <w:rsid w:val="00AC44B7"/>
    <w:rsid w:val="00AD598E"/>
    <w:rsid w:val="00AE0B91"/>
    <w:rsid w:val="00AF2A4E"/>
    <w:rsid w:val="00AF5B29"/>
    <w:rsid w:val="00B11D59"/>
    <w:rsid w:val="00B372FD"/>
    <w:rsid w:val="00B40251"/>
    <w:rsid w:val="00B53A9D"/>
    <w:rsid w:val="00B67416"/>
    <w:rsid w:val="00BA31CA"/>
    <w:rsid w:val="00C0362E"/>
    <w:rsid w:val="00C11EA1"/>
    <w:rsid w:val="00C201E1"/>
    <w:rsid w:val="00C27B47"/>
    <w:rsid w:val="00C33F09"/>
    <w:rsid w:val="00C6414F"/>
    <w:rsid w:val="00C84065"/>
    <w:rsid w:val="00C9092A"/>
    <w:rsid w:val="00CA1F92"/>
    <w:rsid w:val="00CD63D0"/>
    <w:rsid w:val="00D50973"/>
    <w:rsid w:val="00D928D8"/>
    <w:rsid w:val="00DB2FA7"/>
    <w:rsid w:val="00DB42F1"/>
    <w:rsid w:val="00DE7FAB"/>
    <w:rsid w:val="00DF4A43"/>
    <w:rsid w:val="00E10FE8"/>
    <w:rsid w:val="00E17515"/>
    <w:rsid w:val="00E62245"/>
    <w:rsid w:val="00E85775"/>
    <w:rsid w:val="00E867B5"/>
    <w:rsid w:val="00E913CE"/>
    <w:rsid w:val="00EA49C4"/>
    <w:rsid w:val="00EB4F19"/>
    <w:rsid w:val="00EB4F7E"/>
    <w:rsid w:val="00EB5A2E"/>
    <w:rsid w:val="00ED59B4"/>
    <w:rsid w:val="00EF312A"/>
    <w:rsid w:val="00F4220C"/>
    <w:rsid w:val="00F518FC"/>
    <w:rsid w:val="00F8006A"/>
    <w:rsid w:val="00FB407E"/>
    <w:rsid w:val="00FE15E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ADB"/>
    <w:pPr>
      <w:spacing w:after="200" w:line="276" w:lineRule="auto"/>
    </w:pPr>
    <w:rPr>
      <w:sz w:val="22"/>
      <w:szCs w:val="22"/>
      <w:lang w:eastAsia="en-US"/>
    </w:rPr>
  </w:style>
  <w:style w:type="paragraph" w:styleId="Titre3">
    <w:name w:val="heading 3"/>
    <w:basedOn w:val="Normal"/>
    <w:link w:val="Titre3Car"/>
    <w:uiPriority w:val="9"/>
    <w:qFormat/>
    <w:rsid w:val="004D4835"/>
    <w:pPr>
      <w:spacing w:before="100" w:beforeAutospacing="1" w:after="100" w:afterAutospacing="1" w:line="240" w:lineRule="auto"/>
      <w:outlineLvl w:val="2"/>
    </w:pPr>
    <w:rPr>
      <w:rFonts w:ascii="Times New Roman" w:eastAsia="Times New Roman" w:hAnsi="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link w:val="Titre3"/>
    <w:uiPriority w:val="9"/>
    <w:rsid w:val="004D4835"/>
    <w:rPr>
      <w:rFonts w:ascii="Times New Roman" w:eastAsia="Times New Roman" w:hAnsi="Times New Roman"/>
      <w:b/>
      <w:bCs/>
      <w:sz w:val="27"/>
      <w:szCs w:val="27"/>
    </w:rPr>
  </w:style>
  <w:style w:type="character" w:styleId="Lienhypertexte">
    <w:name w:val="Hyperlink"/>
    <w:uiPriority w:val="99"/>
    <w:unhideWhenUsed/>
    <w:rsid w:val="004D4835"/>
    <w:rPr>
      <w:color w:val="0000FF"/>
      <w:u w:val="single"/>
    </w:rPr>
  </w:style>
  <w:style w:type="paragraph" w:styleId="NormalWeb">
    <w:name w:val="Normal (Web)"/>
    <w:basedOn w:val="Normal"/>
    <w:uiPriority w:val="99"/>
    <w:semiHidden/>
    <w:unhideWhenUsed/>
    <w:rsid w:val="004D4835"/>
    <w:pPr>
      <w:spacing w:before="100" w:beforeAutospacing="1" w:after="100" w:afterAutospacing="1" w:line="240" w:lineRule="auto"/>
    </w:pPr>
    <w:rPr>
      <w:rFonts w:ascii="Times New Roman" w:eastAsia="Times New Roman" w:hAnsi="Times New Roman"/>
      <w:sz w:val="24"/>
      <w:szCs w:val="24"/>
      <w:lang w:eastAsia="fr-FR"/>
    </w:rPr>
  </w:style>
  <w:style w:type="paragraph" w:styleId="En-tte">
    <w:name w:val="header"/>
    <w:basedOn w:val="Normal"/>
    <w:link w:val="En-tteCar"/>
    <w:uiPriority w:val="99"/>
    <w:unhideWhenUsed/>
    <w:rsid w:val="00AF5B29"/>
    <w:pPr>
      <w:tabs>
        <w:tab w:val="center" w:pos="4536"/>
        <w:tab w:val="right" w:pos="9072"/>
      </w:tabs>
    </w:pPr>
  </w:style>
  <w:style w:type="character" w:customStyle="1" w:styleId="En-tteCar">
    <w:name w:val="En-tête Car"/>
    <w:link w:val="En-tte"/>
    <w:uiPriority w:val="99"/>
    <w:rsid w:val="00AF5B29"/>
    <w:rPr>
      <w:sz w:val="22"/>
      <w:szCs w:val="22"/>
      <w:lang w:eastAsia="en-US"/>
    </w:rPr>
  </w:style>
  <w:style w:type="paragraph" w:styleId="Pieddepage">
    <w:name w:val="footer"/>
    <w:basedOn w:val="Normal"/>
    <w:link w:val="PieddepageCar"/>
    <w:uiPriority w:val="99"/>
    <w:unhideWhenUsed/>
    <w:rsid w:val="00AF5B29"/>
    <w:pPr>
      <w:tabs>
        <w:tab w:val="center" w:pos="4536"/>
        <w:tab w:val="right" w:pos="9072"/>
      </w:tabs>
    </w:pPr>
  </w:style>
  <w:style w:type="character" w:customStyle="1" w:styleId="PieddepageCar">
    <w:name w:val="Pied de page Car"/>
    <w:link w:val="Pieddepage"/>
    <w:uiPriority w:val="99"/>
    <w:rsid w:val="00AF5B29"/>
    <w:rPr>
      <w:sz w:val="22"/>
      <w:szCs w:val="22"/>
      <w:lang w:eastAsia="en-US"/>
    </w:rPr>
  </w:style>
  <w:style w:type="paragraph" w:styleId="Textedebulles">
    <w:name w:val="Balloon Text"/>
    <w:basedOn w:val="Normal"/>
    <w:link w:val="TextedebullesCar"/>
    <w:uiPriority w:val="99"/>
    <w:semiHidden/>
    <w:unhideWhenUsed/>
    <w:rsid w:val="00AF5B29"/>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AF5B29"/>
    <w:rPr>
      <w:rFonts w:ascii="Tahoma" w:hAnsi="Tahoma" w:cs="Tahoma"/>
      <w:sz w:val="16"/>
      <w:szCs w:val="16"/>
      <w:lang w:eastAsia="en-US"/>
    </w:rPr>
  </w:style>
  <w:style w:type="paragraph" w:styleId="Paragraphedeliste">
    <w:name w:val="List Paragraph"/>
    <w:basedOn w:val="Normal"/>
    <w:uiPriority w:val="34"/>
    <w:qFormat/>
    <w:rsid w:val="00E62245"/>
    <w:pPr>
      <w:ind w:left="720"/>
      <w:contextualSpacing/>
    </w:pPr>
  </w:style>
  <w:style w:type="character" w:styleId="Lienhypertextesuivivisit">
    <w:name w:val="FollowedHyperlink"/>
    <w:basedOn w:val="Policepardfaut"/>
    <w:uiPriority w:val="99"/>
    <w:semiHidden/>
    <w:unhideWhenUsed/>
    <w:rsid w:val="0028077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ADB"/>
    <w:pPr>
      <w:spacing w:after="200" w:line="276" w:lineRule="auto"/>
    </w:pPr>
    <w:rPr>
      <w:sz w:val="22"/>
      <w:szCs w:val="22"/>
      <w:lang w:eastAsia="en-US"/>
    </w:rPr>
  </w:style>
  <w:style w:type="paragraph" w:styleId="Titre3">
    <w:name w:val="heading 3"/>
    <w:basedOn w:val="Normal"/>
    <w:link w:val="Titre3Car"/>
    <w:uiPriority w:val="9"/>
    <w:qFormat/>
    <w:rsid w:val="004D4835"/>
    <w:pPr>
      <w:spacing w:before="100" w:beforeAutospacing="1" w:after="100" w:afterAutospacing="1" w:line="240" w:lineRule="auto"/>
      <w:outlineLvl w:val="2"/>
    </w:pPr>
    <w:rPr>
      <w:rFonts w:ascii="Times New Roman" w:eastAsia="Times New Roman" w:hAnsi="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link w:val="Titre3"/>
    <w:uiPriority w:val="9"/>
    <w:rsid w:val="004D4835"/>
    <w:rPr>
      <w:rFonts w:ascii="Times New Roman" w:eastAsia="Times New Roman" w:hAnsi="Times New Roman"/>
      <w:b/>
      <w:bCs/>
      <w:sz w:val="27"/>
      <w:szCs w:val="27"/>
    </w:rPr>
  </w:style>
  <w:style w:type="character" w:styleId="Lienhypertexte">
    <w:name w:val="Hyperlink"/>
    <w:uiPriority w:val="99"/>
    <w:unhideWhenUsed/>
    <w:rsid w:val="004D4835"/>
    <w:rPr>
      <w:color w:val="0000FF"/>
      <w:u w:val="single"/>
    </w:rPr>
  </w:style>
  <w:style w:type="paragraph" w:styleId="NormalWeb">
    <w:name w:val="Normal (Web)"/>
    <w:basedOn w:val="Normal"/>
    <w:uiPriority w:val="99"/>
    <w:semiHidden/>
    <w:unhideWhenUsed/>
    <w:rsid w:val="004D4835"/>
    <w:pPr>
      <w:spacing w:before="100" w:beforeAutospacing="1" w:after="100" w:afterAutospacing="1" w:line="240" w:lineRule="auto"/>
    </w:pPr>
    <w:rPr>
      <w:rFonts w:ascii="Times New Roman" w:eastAsia="Times New Roman" w:hAnsi="Times New Roman"/>
      <w:sz w:val="24"/>
      <w:szCs w:val="24"/>
      <w:lang w:eastAsia="fr-FR"/>
    </w:rPr>
  </w:style>
  <w:style w:type="paragraph" w:styleId="En-tte">
    <w:name w:val="header"/>
    <w:basedOn w:val="Normal"/>
    <w:link w:val="En-tteCar"/>
    <w:uiPriority w:val="99"/>
    <w:unhideWhenUsed/>
    <w:rsid w:val="00AF5B29"/>
    <w:pPr>
      <w:tabs>
        <w:tab w:val="center" w:pos="4536"/>
        <w:tab w:val="right" w:pos="9072"/>
      </w:tabs>
    </w:pPr>
  </w:style>
  <w:style w:type="character" w:customStyle="1" w:styleId="En-tteCar">
    <w:name w:val="En-tête Car"/>
    <w:link w:val="En-tte"/>
    <w:uiPriority w:val="99"/>
    <w:rsid w:val="00AF5B29"/>
    <w:rPr>
      <w:sz w:val="22"/>
      <w:szCs w:val="22"/>
      <w:lang w:eastAsia="en-US"/>
    </w:rPr>
  </w:style>
  <w:style w:type="paragraph" w:styleId="Pieddepage">
    <w:name w:val="footer"/>
    <w:basedOn w:val="Normal"/>
    <w:link w:val="PieddepageCar"/>
    <w:uiPriority w:val="99"/>
    <w:unhideWhenUsed/>
    <w:rsid w:val="00AF5B29"/>
    <w:pPr>
      <w:tabs>
        <w:tab w:val="center" w:pos="4536"/>
        <w:tab w:val="right" w:pos="9072"/>
      </w:tabs>
    </w:pPr>
  </w:style>
  <w:style w:type="character" w:customStyle="1" w:styleId="PieddepageCar">
    <w:name w:val="Pied de page Car"/>
    <w:link w:val="Pieddepage"/>
    <w:uiPriority w:val="99"/>
    <w:rsid w:val="00AF5B29"/>
    <w:rPr>
      <w:sz w:val="22"/>
      <w:szCs w:val="22"/>
      <w:lang w:eastAsia="en-US"/>
    </w:rPr>
  </w:style>
  <w:style w:type="paragraph" w:styleId="Textedebulles">
    <w:name w:val="Balloon Text"/>
    <w:basedOn w:val="Normal"/>
    <w:link w:val="TextedebullesCar"/>
    <w:uiPriority w:val="99"/>
    <w:semiHidden/>
    <w:unhideWhenUsed/>
    <w:rsid w:val="00AF5B29"/>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AF5B29"/>
    <w:rPr>
      <w:rFonts w:ascii="Tahoma" w:hAnsi="Tahoma" w:cs="Tahoma"/>
      <w:sz w:val="16"/>
      <w:szCs w:val="16"/>
      <w:lang w:eastAsia="en-US"/>
    </w:rPr>
  </w:style>
  <w:style w:type="paragraph" w:styleId="Paragraphedeliste">
    <w:name w:val="List Paragraph"/>
    <w:basedOn w:val="Normal"/>
    <w:uiPriority w:val="34"/>
    <w:qFormat/>
    <w:rsid w:val="00E62245"/>
    <w:pPr>
      <w:ind w:left="720"/>
      <w:contextualSpacing/>
    </w:pPr>
  </w:style>
  <w:style w:type="character" w:styleId="Lienhypertextesuivivisit">
    <w:name w:val="FollowedHyperlink"/>
    <w:basedOn w:val="Policepardfaut"/>
    <w:uiPriority w:val="99"/>
    <w:semiHidden/>
    <w:unhideWhenUsed/>
    <w:rsid w:val="0028077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16690">
      <w:bodyDiv w:val="1"/>
      <w:marLeft w:val="0"/>
      <w:marRight w:val="0"/>
      <w:marTop w:val="0"/>
      <w:marBottom w:val="0"/>
      <w:divBdr>
        <w:top w:val="none" w:sz="0" w:space="0" w:color="auto"/>
        <w:left w:val="none" w:sz="0" w:space="0" w:color="auto"/>
        <w:bottom w:val="none" w:sz="0" w:space="0" w:color="auto"/>
        <w:right w:val="none" w:sz="0" w:space="0" w:color="auto"/>
      </w:divBdr>
      <w:divsChild>
        <w:div w:id="1968853549">
          <w:marLeft w:val="0"/>
          <w:marRight w:val="0"/>
          <w:marTop w:val="0"/>
          <w:marBottom w:val="0"/>
          <w:divBdr>
            <w:top w:val="none" w:sz="0" w:space="0" w:color="auto"/>
            <w:left w:val="none" w:sz="0" w:space="0" w:color="auto"/>
            <w:bottom w:val="none" w:sz="0" w:space="0" w:color="auto"/>
            <w:right w:val="none" w:sz="0" w:space="0" w:color="auto"/>
          </w:divBdr>
        </w:div>
        <w:div w:id="1146045975">
          <w:marLeft w:val="0"/>
          <w:marRight w:val="0"/>
          <w:marTop w:val="0"/>
          <w:marBottom w:val="0"/>
          <w:divBdr>
            <w:top w:val="none" w:sz="0" w:space="0" w:color="auto"/>
            <w:left w:val="none" w:sz="0" w:space="0" w:color="auto"/>
            <w:bottom w:val="none" w:sz="0" w:space="0" w:color="auto"/>
            <w:right w:val="none" w:sz="0" w:space="0" w:color="auto"/>
          </w:divBdr>
        </w:div>
        <w:div w:id="65736301">
          <w:marLeft w:val="0"/>
          <w:marRight w:val="0"/>
          <w:marTop w:val="0"/>
          <w:marBottom w:val="0"/>
          <w:divBdr>
            <w:top w:val="none" w:sz="0" w:space="0" w:color="auto"/>
            <w:left w:val="none" w:sz="0" w:space="0" w:color="auto"/>
            <w:bottom w:val="none" w:sz="0" w:space="0" w:color="auto"/>
            <w:right w:val="none" w:sz="0" w:space="0" w:color="auto"/>
          </w:divBdr>
        </w:div>
      </w:divsChild>
    </w:div>
    <w:div w:id="74400008">
      <w:bodyDiv w:val="1"/>
      <w:marLeft w:val="0"/>
      <w:marRight w:val="0"/>
      <w:marTop w:val="0"/>
      <w:marBottom w:val="0"/>
      <w:divBdr>
        <w:top w:val="none" w:sz="0" w:space="0" w:color="auto"/>
        <w:left w:val="none" w:sz="0" w:space="0" w:color="auto"/>
        <w:bottom w:val="none" w:sz="0" w:space="0" w:color="auto"/>
        <w:right w:val="none" w:sz="0" w:space="0" w:color="auto"/>
      </w:divBdr>
      <w:divsChild>
        <w:div w:id="894704495">
          <w:marLeft w:val="0"/>
          <w:marRight w:val="0"/>
          <w:marTop w:val="0"/>
          <w:marBottom w:val="0"/>
          <w:divBdr>
            <w:top w:val="none" w:sz="0" w:space="0" w:color="auto"/>
            <w:left w:val="none" w:sz="0" w:space="0" w:color="auto"/>
            <w:bottom w:val="none" w:sz="0" w:space="0" w:color="auto"/>
            <w:right w:val="none" w:sz="0" w:space="0" w:color="auto"/>
          </w:divBdr>
        </w:div>
        <w:div w:id="231620074">
          <w:marLeft w:val="0"/>
          <w:marRight w:val="0"/>
          <w:marTop w:val="0"/>
          <w:marBottom w:val="0"/>
          <w:divBdr>
            <w:top w:val="none" w:sz="0" w:space="0" w:color="auto"/>
            <w:left w:val="none" w:sz="0" w:space="0" w:color="auto"/>
            <w:bottom w:val="none" w:sz="0" w:space="0" w:color="auto"/>
            <w:right w:val="none" w:sz="0" w:space="0" w:color="auto"/>
          </w:divBdr>
        </w:div>
        <w:div w:id="1127433191">
          <w:marLeft w:val="0"/>
          <w:marRight w:val="0"/>
          <w:marTop w:val="0"/>
          <w:marBottom w:val="0"/>
          <w:divBdr>
            <w:top w:val="none" w:sz="0" w:space="0" w:color="auto"/>
            <w:left w:val="none" w:sz="0" w:space="0" w:color="auto"/>
            <w:bottom w:val="none" w:sz="0" w:space="0" w:color="auto"/>
            <w:right w:val="none" w:sz="0" w:space="0" w:color="auto"/>
          </w:divBdr>
        </w:div>
      </w:divsChild>
    </w:div>
    <w:div w:id="481167596">
      <w:bodyDiv w:val="1"/>
      <w:marLeft w:val="0"/>
      <w:marRight w:val="0"/>
      <w:marTop w:val="0"/>
      <w:marBottom w:val="0"/>
      <w:divBdr>
        <w:top w:val="none" w:sz="0" w:space="0" w:color="auto"/>
        <w:left w:val="none" w:sz="0" w:space="0" w:color="auto"/>
        <w:bottom w:val="none" w:sz="0" w:space="0" w:color="auto"/>
        <w:right w:val="none" w:sz="0" w:space="0" w:color="auto"/>
      </w:divBdr>
      <w:divsChild>
        <w:div w:id="124013133">
          <w:marLeft w:val="315"/>
          <w:marRight w:val="0"/>
          <w:marTop w:val="0"/>
          <w:marBottom w:val="0"/>
          <w:divBdr>
            <w:top w:val="none" w:sz="0" w:space="0" w:color="auto"/>
            <w:left w:val="none" w:sz="0" w:space="0" w:color="auto"/>
            <w:bottom w:val="none" w:sz="0" w:space="0" w:color="auto"/>
            <w:right w:val="none" w:sz="0" w:space="0" w:color="auto"/>
          </w:divBdr>
          <w:divsChild>
            <w:div w:id="1071394089">
              <w:marLeft w:val="2175"/>
              <w:marRight w:val="0"/>
              <w:marTop w:val="0"/>
              <w:marBottom w:val="0"/>
              <w:divBdr>
                <w:top w:val="none" w:sz="0" w:space="0" w:color="auto"/>
                <w:left w:val="none" w:sz="0" w:space="0" w:color="auto"/>
                <w:bottom w:val="none" w:sz="0" w:space="0" w:color="auto"/>
                <w:right w:val="none" w:sz="0" w:space="0" w:color="auto"/>
              </w:divBdr>
              <w:divsChild>
                <w:div w:id="1357805298">
                  <w:marLeft w:val="975"/>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516649294">
      <w:bodyDiv w:val="1"/>
      <w:marLeft w:val="0"/>
      <w:marRight w:val="0"/>
      <w:marTop w:val="0"/>
      <w:marBottom w:val="0"/>
      <w:divBdr>
        <w:top w:val="none" w:sz="0" w:space="0" w:color="auto"/>
        <w:left w:val="none" w:sz="0" w:space="0" w:color="auto"/>
        <w:bottom w:val="none" w:sz="0" w:space="0" w:color="auto"/>
        <w:right w:val="none" w:sz="0" w:space="0" w:color="auto"/>
      </w:divBdr>
      <w:divsChild>
        <w:div w:id="812909327">
          <w:marLeft w:val="0"/>
          <w:marRight w:val="0"/>
          <w:marTop w:val="0"/>
          <w:marBottom w:val="0"/>
          <w:divBdr>
            <w:top w:val="none" w:sz="0" w:space="0" w:color="auto"/>
            <w:left w:val="none" w:sz="0" w:space="0" w:color="auto"/>
            <w:bottom w:val="none" w:sz="0" w:space="0" w:color="auto"/>
            <w:right w:val="none" w:sz="0" w:space="0" w:color="auto"/>
          </w:divBdr>
        </w:div>
        <w:div w:id="1650940954">
          <w:marLeft w:val="0"/>
          <w:marRight w:val="0"/>
          <w:marTop w:val="0"/>
          <w:marBottom w:val="0"/>
          <w:divBdr>
            <w:top w:val="none" w:sz="0" w:space="0" w:color="auto"/>
            <w:left w:val="none" w:sz="0" w:space="0" w:color="auto"/>
            <w:bottom w:val="none" w:sz="0" w:space="0" w:color="auto"/>
            <w:right w:val="none" w:sz="0" w:space="0" w:color="auto"/>
          </w:divBdr>
        </w:div>
        <w:div w:id="1660379322">
          <w:marLeft w:val="0"/>
          <w:marRight w:val="0"/>
          <w:marTop w:val="0"/>
          <w:marBottom w:val="0"/>
          <w:divBdr>
            <w:top w:val="none" w:sz="0" w:space="0" w:color="auto"/>
            <w:left w:val="none" w:sz="0" w:space="0" w:color="auto"/>
            <w:bottom w:val="none" w:sz="0" w:space="0" w:color="auto"/>
            <w:right w:val="none" w:sz="0" w:space="0" w:color="auto"/>
          </w:divBdr>
        </w:div>
      </w:divsChild>
    </w:div>
    <w:div w:id="1538741697">
      <w:bodyDiv w:val="1"/>
      <w:marLeft w:val="0"/>
      <w:marRight w:val="0"/>
      <w:marTop w:val="0"/>
      <w:marBottom w:val="0"/>
      <w:divBdr>
        <w:top w:val="none" w:sz="0" w:space="0" w:color="auto"/>
        <w:left w:val="none" w:sz="0" w:space="0" w:color="auto"/>
        <w:bottom w:val="none" w:sz="0" w:space="0" w:color="auto"/>
        <w:right w:val="none" w:sz="0" w:space="0" w:color="auto"/>
      </w:divBdr>
      <w:divsChild>
        <w:div w:id="1283462118">
          <w:marLeft w:val="0"/>
          <w:marRight w:val="0"/>
          <w:marTop w:val="0"/>
          <w:marBottom w:val="0"/>
          <w:divBdr>
            <w:top w:val="none" w:sz="0" w:space="0" w:color="auto"/>
            <w:left w:val="none" w:sz="0" w:space="0" w:color="auto"/>
            <w:bottom w:val="none" w:sz="0" w:space="0" w:color="auto"/>
            <w:right w:val="none" w:sz="0" w:space="0" w:color="auto"/>
          </w:divBdr>
          <w:divsChild>
            <w:div w:id="1122185598">
              <w:marLeft w:val="0"/>
              <w:marRight w:val="0"/>
              <w:marTop w:val="0"/>
              <w:marBottom w:val="0"/>
              <w:divBdr>
                <w:top w:val="none" w:sz="0" w:space="0" w:color="auto"/>
                <w:left w:val="none" w:sz="0" w:space="0" w:color="auto"/>
                <w:bottom w:val="none" w:sz="0" w:space="0" w:color="auto"/>
                <w:right w:val="none" w:sz="0" w:space="0" w:color="auto"/>
              </w:divBdr>
              <w:divsChild>
                <w:div w:id="2029063961">
                  <w:marLeft w:val="0"/>
                  <w:marRight w:val="0"/>
                  <w:marTop w:val="0"/>
                  <w:marBottom w:val="0"/>
                  <w:divBdr>
                    <w:top w:val="none" w:sz="0" w:space="0" w:color="auto"/>
                    <w:left w:val="none" w:sz="0" w:space="0" w:color="auto"/>
                    <w:bottom w:val="none" w:sz="0" w:space="0" w:color="auto"/>
                    <w:right w:val="none" w:sz="0" w:space="0" w:color="auto"/>
                  </w:divBdr>
                  <w:divsChild>
                    <w:div w:id="790635239">
                      <w:marLeft w:val="0"/>
                      <w:marRight w:val="0"/>
                      <w:marTop w:val="0"/>
                      <w:marBottom w:val="0"/>
                      <w:divBdr>
                        <w:top w:val="none" w:sz="0" w:space="0" w:color="auto"/>
                        <w:left w:val="none" w:sz="0" w:space="0" w:color="auto"/>
                        <w:bottom w:val="none" w:sz="0" w:space="0" w:color="auto"/>
                        <w:right w:val="none" w:sz="0" w:space="0" w:color="auto"/>
                      </w:divBdr>
                      <w:divsChild>
                        <w:div w:id="159931146">
                          <w:marLeft w:val="0"/>
                          <w:marRight w:val="0"/>
                          <w:marTop w:val="0"/>
                          <w:marBottom w:val="0"/>
                          <w:divBdr>
                            <w:top w:val="none" w:sz="0" w:space="0" w:color="auto"/>
                            <w:left w:val="none" w:sz="0" w:space="0" w:color="auto"/>
                            <w:bottom w:val="none" w:sz="0" w:space="0" w:color="auto"/>
                            <w:right w:val="none" w:sz="0" w:space="0" w:color="auto"/>
                          </w:divBdr>
                          <w:divsChild>
                            <w:div w:id="170994898">
                              <w:marLeft w:val="0"/>
                              <w:marRight w:val="0"/>
                              <w:marTop w:val="0"/>
                              <w:marBottom w:val="0"/>
                              <w:divBdr>
                                <w:top w:val="none" w:sz="0" w:space="0" w:color="auto"/>
                                <w:left w:val="none" w:sz="0" w:space="0" w:color="auto"/>
                                <w:bottom w:val="none" w:sz="0" w:space="0" w:color="auto"/>
                                <w:right w:val="none" w:sz="0" w:space="0" w:color="auto"/>
                              </w:divBdr>
                              <w:divsChild>
                                <w:div w:id="134378007">
                                  <w:marLeft w:val="0"/>
                                  <w:marRight w:val="0"/>
                                  <w:marTop w:val="0"/>
                                  <w:marBottom w:val="0"/>
                                  <w:divBdr>
                                    <w:top w:val="none" w:sz="0" w:space="0" w:color="auto"/>
                                    <w:left w:val="none" w:sz="0" w:space="0" w:color="auto"/>
                                    <w:bottom w:val="none" w:sz="0" w:space="0" w:color="auto"/>
                                    <w:right w:val="none" w:sz="0" w:space="0" w:color="auto"/>
                                  </w:divBdr>
                                  <w:divsChild>
                                    <w:div w:id="712535214">
                                      <w:marLeft w:val="0"/>
                                      <w:marRight w:val="0"/>
                                      <w:marTop w:val="0"/>
                                      <w:marBottom w:val="0"/>
                                      <w:divBdr>
                                        <w:top w:val="none" w:sz="0" w:space="0" w:color="auto"/>
                                        <w:left w:val="none" w:sz="0" w:space="0" w:color="auto"/>
                                        <w:bottom w:val="none" w:sz="0" w:space="0" w:color="auto"/>
                                        <w:right w:val="none" w:sz="0" w:space="0" w:color="auto"/>
                                      </w:divBdr>
                                    </w:div>
                                  </w:divsChild>
                                </w:div>
                                <w:div w:id="542982746">
                                  <w:marLeft w:val="0"/>
                                  <w:marRight w:val="0"/>
                                  <w:marTop w:val="0"/>
                                  <w:marBottom w:val="0"/>
                                  <w:divBdr>
                                    <w:top w:val="none" w:sz="0" w:space="0" w:color="auto"/>
                                    <w:left w:val="none" w:sz="0" w:space="0" w:color="auto"/>
                                    <w:bottom w:val="none" w:sz="0" w:space="0" w:color="auto"/>
                                    <w:right w:val="none" w:sz="0" w:space="0" w:color="auto"/>
                                  </w:divBdr>
                                </w:div>
                                <w:div w:id="1270316790">
                                  <w:marLeft w:val="0"/>
                                  <w:marRight w:val="0"/>
                                  <w:marTop w:val="0"/>
                                  <w:marBottom w:val="0"/>
                                  <w:divBdr>
                                    <w:top w:val="none" w:sz="0" w:space="0" w:color="auto"/>
                                    <w:left w:val="none" w:sz="0" w:space="0" w:color="auto"/>
                                    <w:bottom w:val="none" w:sz="0" w:space="0" w:color="auto"/>
                                    <w:right w:val="none" w:sz="0" w:space="0" w:color="auto"/>
                                  </w:divBdr>
                                </w:div>
                                <w:div w:id="152675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0382737">
      <w:bodyDiv w:val="1"/>
      <w:marLeft w:val="0"/>
      <w:marRight w:val="0"/>
      <w:marTop w:val="0"/>
      <w:marBottom w:val="0"/>
      <w:divBdr>
        <w:top w:val="none" w:sz="0" w:space="0" w:color="auto"/>
        <w:left w:val="none" w:sz="0" w:space="0" w:color="auto"/>
        <w:bottom w:val="none" w:sz="0" w:space="0" w:color="auto"/>
        <w:right w:val="none" w:sz="0" w:space="0" w:color="auto"/>
      </w:divBdr>
      <w:divsChild>
        <w:div w:id="1395737161">
          <w:marLeft w:val="0"/>
          <w:marRight w:val="0"/>
          <w:marTop w:val="0"/>
          <w:marBottom w:val="0"/>
          <w:divBdr>
            <w:top w:val="none" w:sz="0" w:space="0" w:color="auto"/>
            <w:left w:val="none" w:sz="0" w:space="0" w:color="auto"/>
            <w:bottom w:val="none" w:sz="0" w:space="0" w:color="auto"/>
            <w:right w:val="none" w:sz="0" w:space="0" w:color="auto"/>
          </w:divBdr>
          <w:divsChild>
            <w:div w:id="430316252">
              <w:marLeft w:val="0"/>
              <w:marRight w:val="0"/>
              <w:marTop w:val="0"/>
              <w:marBottom w:val="0"/>
              <w:divBdr>
                <w:top w:val="none" w:sz="0" w:space="0" w:color="auto"/>
                <w:left w:val="none" w:sz="0" w:space="0" w:color="auto"/>
                <w:bottom w:val="none" w:sz="0" w:space="0" w:color="auto"/>
                <w:right w:val="none" w:sz="0" w:space="0" w:color="auto"/>
              </w:divBdr>
            </w:div>
            <w:div w:id="2126536215">
              <w:marLeft w:val="0"/>
              <w:marRight w:val="0"/>
              <w:marTop w:val="0"/>
              <w:marBottom w:val="0"/>
              <w:divBdr>
                <w:top w:val="none" w:sz="0" w:space="0" w:color="auto"/>
                <w:left w:val="none" w:sz="0" w:space="0" w:color="auto"/>
                <w:bottom w:val="none" w:sz="0" w:space="0" w:color="auto"/>
                <w:right w:val="none" w:sz="0" w:space="0" w:color="auto"/>
              </w:divBdr>
            </w:div>
            <w:div w:id="869420642">
              <w:marLeft w:val="0"/>
              <w:marRight w:val="0"/>
              <w:marTop w:val="0"/>
              <w:marBottom w:val="0"/>
              <w:divBdr>
                <w:top w:val="none" w:sz="0" w:space="0" w:color="auto"/>
                <w:left w:val="none" w:sz="0" w:space="0" w:color="auto"/>
                <w:bottom w:val="none" w:sz="0" w:space="0" w:color="auto"/>
                <w:right w:val="none" w:sz="0" w:space="0" w:color="auto"/>
              </w:divBdr>
            </w:div>
            <w:div w:id="751052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840319">
      <w:bodyDiv w:val="1"/>
      <w:marLeft w:val="0"/>
      <w:marRight w:val="0"/>
      <w:marTop w:val="0"/>
      <w:marBottom w:val="0"/>
      <w:divBdr>
        <w:top w:val="none" w:sz="0" w:space="0" w:color="auto"/>
        <w:left w:val="none" w:sz="0" w:space="0" w:color="auto"/>
        <w:bottom w:val="none" w:sz="0" w:space="0" w:color="auto"/>
        <w:right w:val="none" w:sz="0" w:space="0" w:color="auto"/>
      </w:divBdr>
      <w:divsChild>
        <w:div w:id="479227294">
          <w:marLeft w:val="0"/>
          <w:marRight w:val="0"/>
          <w:marTop w:val="0"/>
          <w:marBottom w:val="0"/>
          <w:divBdr>
            <w:top w:val="none" w:sz="0" w:space="0" w:color="auto"/>
            <w:left w:val="none" w:sz="0" w:space="0" w:color="auto"/>
            <w:bottom w:val="none" w:sz="0" w:space="0" w:color="auto"/>
            <w:right w:val="none" w:sz="0" w:space="0" w:color="auto"/>
          </w:divBdr>
          <w:divsChild>
            <w:div w:id="782726703">
              <w:marLeft w:val="0"/>
              <w:marRight w:val="0"/>
              <w:marTop w:val="0"/>
              <w:marBottom w:val="0"/>
              <w:divBdr>
                <w:top w:val="none" w:sz="0" w:space="0" w:color="auto"/>
                <w:left w:val="none" w:sz="0" w:space="0" w:color="auto"/>
                <w:bottom w:val="none" w:sz="0" w:space="0" w:color="auto"/>
                <w:right w:val="none" w:sz="0" w:space="0" w:color="auto"/>
              </w:divBdr>
              <w:divsChild>
                <w:div w:id="696197577">
                  <w:marLeft w:val="0"/>
                  <w:marRight w:val="0"/>
                  <w:marTop w:val="0"/>
                  <w:marBottom w:val="0"/>
                  <w:divBdr>
                    <w:top w:val="none" w:sz="0" w:space="0" w:color="auto"/>
                    <w:left w:val="none" w:sz="0" w:space="0" w:color="auto"/>
                    <w:bottom w:val="none" w:sz="0" w:space="0" w:color="auto"/>
                    <w:right w:val="none" w:sz="0" w:space="0" w:color="auto"/>
                  </w:divBdr>
                  <w:divsChild>
                    <w:div w:id="1014309881">
                      <w:marLeft w:val="0"/>
                      <w:marRight w:val="0"/>
                      <w:marTop w:val="0"/>
                      <w:marBottom w:val="0"/>
                      <w:divBdr>
                        <w:top w:val="none" w:sz="0" w:space="0" w:color="auto"/>
                        <w:left w:val="none" w:sz="0" w:space="0" w:color="auto"/>
                        <w:bottom w:val="none" w:sz="0" w:space="0" w:color="auto"/>
                        <w:right w:val="none" w:sz="0" w:space="0" w:color="auto"/>
                      </w:divBdr>
                      <w:divsChild>
                        <w:div w:id="514419027">
                          <w:marLeft w:val="0"/>
                          <w:marRight w:val="0"/>
                          <w:marTop w:val="0"/>
                          <w:marBottom w:val="0"/>
                          <w:divBdr>
                            <w:top w:val="none" w:sz="0" w:space="0" w:color="auto"/>
                            <w:left w:val="none" w:sz="0" w:space="0" w:color="auto"/>
                            <w:bottom w:val="none" w:sz="0" w:space="0" w:color="auto"/>
                            <w:right w:val="none" w:sz="0" w:space="0" w:color="auto"/>
                          </w:divBdr>
                          <w:divsChild>
                            <w:div w:id="1044985390">
                              <w:marLeft w:val="0"/>
                              <w:marRight w:val="0"/>
                              <w:marTop w:val="0"/>
                              <w:marBottom w:val="0"/>
                              <w:divBdr>
                                <w:top w:val="none" w:sz="0" w:space="0" w:color="auto"/>
                                <w:left w:val="none" w:sz="0" w:space="0" w:color="auto"/>
                                <w:bottom w:val="none" w:sz="0" w:space="0" w:color="auto"/>
                                <w:right w:val="none" w:sz="0" w:space="0" w:color="auto"/>
                              </w:divBdr>
                              <w:divsChild>
                                <w:div w:id="406419015">
                                  <w:marLeft w:val="0"/>
                                  <w:marRight w:val="0"/>
                                  <w:marTop w:val="0"/>
                                  <w:marBottom w:val="0"/>
                                  <w:divBdr>
                                    <w:top w:val="none" w:sz="0" w:space="0" w:color="auto"/>
                                    <w:left w:val="none" w:sz="0" w:space="0" w:color="auto"/>
                                    <w:bottom w:val="none" w:sz="0" w:space="0" w:color="auto"/>
                                    <w:right w:val="none" w:sz="0" w:space="0" w:color="auto"/>
                                  </w:divBdr>
                                </w:div>
                                <w:div w:id="860245445">
                                  <w:marLeft w:val="0"/>
                                  <w:marRight w:val="0"/>
                                  <w:marTop w:val="0"/>
                                  <w:marBottom w:val="0"/>
                                  <w:divBdr>
                                    <w:top w:val="none" w:sz="0" w:space="0" w:color="auto"/>
                                    <w:left w:val="none" w:sz="0" w:space="0" w:color="auto"/>
                                    <w:bottom w:val="none" w:sz="0" w:space="0" w:color="auto"/>
                                    <w:right w:val="none" w:sz="0" w:space="0" w:color="auto"/>
                                  </w:divBdr>
                                </w:div>
                                <w:div w:id="1373186549">
                                  <w:marLeft w:val="0"/>
                                  <w:marRight w:val="0"/>
                                  <w:marTop w:val="0"/>
                                  <w:marBottom w:val="0"/>
                                  <w:divBdr>
                                    <w:top w:val="none" w:sz="0" w:space="0" w:color="auto"/>
                                    <w:left w:val="none" w:sz="0" w:space="0" w:color="auto"/>
                                    <w:bottom w:val="none" w:sz="0" w:space="0" w:color="auto"/>
                                    <w:right w:val="none" w:sz="0" w:space="0" w:color="auto"/>
                                  </w:divBdr>
                                  <w:divsChild>
                                    <w:div w:id="1024017001">
                                      <w:marLeft w:val="0"/>
                                      <w:marRight w:val="0"/>
                                      <w:marTop w:val="0"/>
                                      <w:marBottom w:val="0"/>
                                      <w:divBdr>
                                        <w:top w:val="none" w:sz="0" w:space="0" w:color="auto"/>
                                        <w:left w:val="none" w:sz="0" w:space="0" w:color="auto"/>
                                        <w:bottom w:val="none" w:sz="0" w:space="0" w:color="auto"/>
                                        <w:right w:val="none" w:sz="0" w:space="0" w:color="auto"/>
                                      </w:divBdr>
                                    </w:div>
                                  </w:divsChild>
                                </w:div>
                                <w:div w:id="2105488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Article.do?cidTexte=LEGITEXT000006073189&amp;idArticle=LEGIARTI000020886835" TargetMode="External"/><Relationship Id="rId13" Type="http://schemas.openxmlformats.org/officeDocument/2006/relationships/hyperlink" Target="https://www.legifrance.gouv.fr/affichCodeArticle.do?cidTexte=LEGITEXT000006072665&amp;idArticle=LEGIARTI000020896586&amp;dateTexte=&amp;categorieLien=id" TargetMode="External"/><Relationship Id="rId18" Type="http://schemas.openxmlformats.org/officeDocument/2006/relationships/hyperlink" Target="https://www.legifrance.gouv.fr/affichCodeArticle.do?cidTexte=LEGITEXT000006072665&amp;idArticle=LEGIARTI000006912745&amp;dateTexte=&amp;categorieLien=cid" TargetMode="External"/><Relationship Id="rId26"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hyperlink" Target="https://www.legifrance.gouv.fr/affichCodeArticle.do?cidTexte=LEGITEXT000006072665&amp;idArticle=LEGIARTI000029000453&amp;dateTexte=&amp;categorieLien=id" TargetMode="External"/><Relationship Id="rId7" Type="http://schemas.openxmlformats.org/officeDocument/2006/relationships/endnotes" Target="endnotes.xml"/><Relationship Id="rId12" Type="http://schemas.openxmlformats.org/officeDocument/2006/relationships/hyperlink" Target="https://www.legifrance.gouv.fr/affichCodeArticle.do;jsessionid=877CA847B1DB8A1696CAFAF34AEE111D.tplgfr23s_2?idArticle=LEGIARTI000036515559&amp;cidTexte=LEGITEXT000006072665&amp;dateTexte=20191002&amp;categorieLien=id&amp;oldAction=&amp;nbResultRech=" TargetMode="External"/><Relationship Id="rId17" Type="http://schemas.openxmlformats.org/officeDocument/2006/relationships/hyperlink" Target="https://www.legifrance.gouv.fr/affichCodeArticle.do?idArticle=LEGIARTI000029000520&amp;cidTexte=LEGITEXT000006072665&amp;dateTexte=20140529" TargetMode="External"/><Relationship Id="rId25" Type="http://schemas.openxmlformats.org/officeDocument/2006/relationships/hyperlink" Target="https://www.legifrance.gouv.fr/affichCodeArticle.do?cidTexte=LEGITEXT000006072665&amp;idArticle=LEGIARTI000022889471" TargetMode="External"/><Relationship Id="rId2" Type="http://schemas.openxmlformats.org/officeDocument/2006/relationships/styles" Target="styles.xml"/><Relationship Id="rId16" Type="http://schemas.openxmlformats.org/officeDocument/2006/relationships/hyperlink" Target="https://www.legifrance.gouv.fr/affichCodeArticle.do?idArticle=LEGIARTI000029000498&amp;cidTexte=LEGITEXT000006072665&amp;dateTexte=20140529" TargetMode="External"/><Relationship Id="rId20" Type="http://schemas.openxmlformats.org/officeDocument/2006/relationships/hyperlink" Target="https://www.legifrance.gouv.fr/affichCodeArticle.do;jsessionid=877CA847B1DB8A1696CAFAF34AEE111D.tplgfr23s_2?cidTexte=LEGITEXT000006072665&amp;idArticle=LEGIARTI000029000545&amp;dateTexte=20191002&amp;categorieLien=id"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legifrance.gouv.fr/affichCodeArticle.do?cidTexte=LEGITEXT000006072665&amp;idArticle=LEGIARTI000006689256&amp;dateTexte=&amp;categorieLien=cid" TargetMode="External"/><Relationship Id="rId24" Type="http://schemas.openxmlformats.org/officeDocument/2006/relationships/hyperlink" Target="https://www.legifrance.gouv.fr/affichCodeArticle.do;jsessionid=2866B42370A17E72032374056EE113FB.tplgfr30s_3?idArticle=LEGIARTI000029000453&amp;cidTexte=LEGITEXT000006072665&amp;dateTexte=20140529&amp;categorieLien=id&amp;oldAction=&amp;nbResultRech=" TargetMode="External"/><Relationship Id="rId5" Type="http://schemas.openxmlformats.org/officeDocument/2006/relationships/webSettings" Target="webSettings.xml"/><Relationship Id="rId15" Type="http://schemas.openxmlformats.org/officeDocument/2006/relationships/hyperlink" Target="https://www.legifrance.gouv.fr/affichCodeArticle.do?idArticle=LEGIARTI000029000482&amp;cidTexte=LEGITEXT000006072665&amp;dateTexte=20140529" TargetMode="External"/><Relationship Id="rId23" Type="http://schemas.openxmlformats.org/officeDocument/2006/relationships/hyperlink" Target="https://www.legifrance.gouv.fr/affichCodeArticle.do;jsessionid=2866B42370A17E72032374056EE113FB.tplgfr30s_3?idArticle=LEGIARTI000029000453&amp;cidTexte=LEGITEXT000006072665&amp;dateTexte=20140529&amp;categorieLien=id&amp;oldAction=&amp;nbResultRech=" TargetMode="External"/><Relationship Id="rId28" Type="http://schemas.openxmlformats.org/officeDocument/2006/relationships/fontTable" Target="fontTable.xml"/><Relationship Id="rId10" Type="http://schemas.openxmlformats.org/officeDocument/2006/relationships/hyperlink" Target="https://www.legifrance.gouv.fr/affichCodeArticle.do?idArticle=LEGIARTI000036515608&amp;cidTexte=LEGITEXT000006072665&amp;dateTexte=20180119" TargetMode="External"/><Relationship Id="rId19" Type="http://schemas.openxmlformats.org/officeDocument/2006/relationships/hyperlink" Target="https://www.legifrance.gouv.fr/affichCodeArticle.do?cidTexte=LEGITEXT000006072665&amp;idArticle=LEGIARTI000006912745&amp;dateTexte=&amp;categorieLien=cid" TargetMode="External"/><Relationship Id="rId4" Type="http://schemas.openxmlformats.org/officeDocument/2006/relationships/settings" Target="settings.xml"/><Relationship Id="rId9" Type="http://schemas.openxmlformats.org/officeDocument/2006/relationships/hyperlink" Target="https://www.legifrance.gouv.fr/affichCodeArticle.do?cidTexte=LEGITEXT000006072665&amp;idArticle=LEGIARTI000020896556" TargetMode="External"/><Relationship Id="rId14" Type="http://schemas.openxmlformats.org/officeDocument/2006/relationships/hyperlink" Target="https://www.legifrance.gouv.fr/affichCodeArticle.do;jsessionid=877CA847B1DB8A1696CAFAF34AEE111D.tplgfr23s_2?idArticle=LEGIARTI000036515559&amp;cidTexte=LEGITEXT000006072665&amp;dateTexte=20191002&amp;categorieLien=id&amp;oldAction=&amp;nbResultRech=" TargetMode="External"/><Relationship Id="rId22" Type="http://schemas.openxmlformats.org/officeDocument/2006/relationships/hyperlink" Target="https://www.legifrance.gouv.fr/affichCodeArticle.do?cidTexte=LEGITEXT000006072665&amp;idArticle=LEGIARTI000028991881&amp;dateTexte=&amp;categorieLien=cid" TargetMode="External"/><Relationship Id="rId27"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5561</Words>
  <Characters>30591</Characters>
  <Application>Microsoft Office Word</Application>
  <DocSecurity>0</DocSecurity>
  <Lines>254</Lines>
  <Paragraphs>72</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36080</CharactersWithSpaces>
  <SharedDoc>false</SharedDoc>
  <HLinks>
    <vt:vector size="84" baseType="variant">
      <vt:variant>
        <vt:i4>4784221</vt:i4>
      </vt:variant>
      <vt:variant>
        <vt:i4>39</vt:i4>
      </vt:variant>
      <vt:variant>
        <vt:i4>0</vt:i4>
      </vt:variant>
      <vt:variant>
        <vt:i4>5</vt:i4>
      </vt:variant>
      <vt:variant>
        <vt:lpwstr>https://www.legifrance.gouv.fr/affichCodeArticle.do?cidTexte=LEGITEXT000006072665&amp;idArticle=LEGIARTI000028991804&amp;dateTexte=&amp;categorieLien=cid</vt:lpwstr>
      </vt:variant>
      <vt:variant>
        <vt:lpwstr/>
      </vt:variant>
      <vt:variant>
        <vt:i4>5374057</vt:i4>
      </vt:variant>
      <vt:variant>
        <vt:i4>36</vt:i4>
      </vt:variant>
      <vt:variant>
        <vt:i4>0</vt:i4>
      </vt:variant>
      <vt:variant>
        <vt:i4>5</vt:i4>
      </vt:variant>
      <vt:variant>
        <vt:lpwstr>https://www.legifrance.gouv.fr/affichTexteArticle.do;jsessionid=30F008AFBF6FCB1BA7A29B76943B6E50.tplgfr25s_2?cidTexte=JORFTEXT000028990556&amp;idArticle=LEGIARTI000028991046&amp;dateTexte=20140528</vt:lpwstr>
      </vt:variant>
      <vt:variant>
        <vt:lpwstr/>
      </vt:variant>
      <vt:variant>
        <vt:i4>5767216</vt:i4>
      </vt:variant>
      <vt:variant>
        <vt:i4>33</vt:i4>
      </vt:variant>
      <vt:variant>
        <vt:i4>0</vt:i4>
      </vt:variant>
      <vt:variant>
        <vt:i4>5</vt:i4>
      </vt:variant>
      <vt:variant>
        <vt:lpwstr>https://www.legifrance.gouv.fr/affichCodeArticle.do;jsessionid=30F008AFBF6FCB1BA7A29B76943B6E50.tplgfr25s_2?idArticle=LEGIARTI000028992198&amp;cidTexte=LEGITEXT000006072665&amp;dateTexte=20140731</vt:lpwstr>
      </vt:variant>
      <vt:variant>
        <vt:lpwstr/>
      </vt:variant>
      <vt:variant>
        <vt:i4>5374057</vt:i4>
      </vt:variant>
      <vt:variant>
        <vt:i4>30</vt:i4>
      </vt:variant>
      <vt:variant>
        <vt:i4>0</vt:i4>
      </vt:variant>
      <vt:variant>
        <vt:i4>5</vt:i4>
      </vt:variant>
      <vt:variant>
        <vt:lpwstr>https://www.legifrance.gouv.fr/affichTexteArticle.do;jsessionid=30F008AFBF6FCB1BA7A29B76943B6E50.tplgfr25s_2?cidTexte=JORFTEXT000028990556&amp;idArticle=LEGIARTI000028991046&amp;dateTexte=20140528</vt:lpwstr>
      </vt:variant>
      <vt:variant>
        <vt:lpwstr/>
      </vt:variant>
      <vt:variant>
        <vt:i4>5636144</vt:i4>
      </vt:variant>
      <vt:variant>
        <vt:i4>27</vt:i4>
      </vt:variant>
      <vt:variant>
        <vt:i4>0</vt:i4>
      </vt:variant>
      <vt:variant>
        <vt:i4>5</vt:i4>
      </vt:variant>
      <vt:variant>
        <vt:lpwstr>https://www.legifrance.gouv.fr/affichCodeArticle.do;jsessionid=30F008AFBF6FCB1BA7A29B76943B6E50.tplgfr25s_2?idArticle=LEGIARTI000028992196&amp;cidTexte=LEGITEXT000006072665&amp;dateTexte=20140731</vt:lpwstr>
      </vt:variant>
      <vt:variant>
        <vt:lpwstr/>
      </vt:variant>
      <vt:variant>
        <vt:i4>5374057</vt:i4>
      </vt:variant>
      <vt:variant>
        <vt:i4>24</vt:i4>
      </vt:variant>
      <vt:variant>
        <vt:i4>0</vt:i4>
      </vt:variant>
      <vt:variant>
        <vt:i4>5</vt:i4>
      </vt:variant>
      <vt:variant>
        <vt:lpwstr>https://www.legifrance.gouv.fr/affichTexteArticle.do;jsessionid=30F008AFBF6FCB1BA7A29B76943B6E50.tplgfr25s_2?cidTexte=JORFTEXT000028990556&amp;idArticle=LEGIARTI000028991046&amp;dateTexte=20140528</vt:lpwstr>
      </vt:variant>
      <vt:variant>
        <vt:lpwstr/>
      </vt:variant>
      <vt:variant>
        <vt:i4>5505072</vt:i4>
      </vt:variant>
      <vt:variant>
        <vt:i4>21</vt:i4>
      </vt:variant>
      <vt:variant>
        <vt:i4>0</vt:i4>
      </vt:variant>
      <vt:variant>
        <vt:i4>5</vt:i4>
      </vt:variant>
      <vt:variant>
        <vt:lpwstr>https://www.legifrance.gouv.fr/affichCodeArticle.do;jsessionid=30F008AFBF6FCB1BA7A29B76943B6E50.tplgfr25s_2?idArticle=LEGIARTI000028992194&amp;cidTexte=LEGITEXT000006072665&amp;dateTexte=20140731</vt:lpwstr>
      </vt:variant>
      <vt:variant>
        <vt:lpwstr/>
      </vt:variant>
      <vt:variant>
        <vt:i4>5439593</vt:i4>
      </vt:variant>
      <vt:variant>
        <vt:i4>18</vt:i4>
      </vt:variant>
      <vt:variant>
        <vt:i4>0</vt:i4>
      </vt:variant>
      <vt:variant>
        <vt:i4>5</vt:i4>
      </vt:variant>
      <vt:variant>
        <vt:lpwstr>https://www.legifrance.gouv.fr/affichTexteArticle.do;jsessionid=30F008AFBF6FCB1BA7A29B76943B6E50.tplgfr25s_2?cidTexte=JORFTEXT000028990556&amp;idArticle=LEGIARTI000028991046&amp;dateTexte=20140529</vt:lpwstr>
      </vt:variant>
      <vt:variant>
        <vt:lpwstr/>
      </vt:variant>
      <vt:variant>
        <vt:i4>5570619</vt:i4>
      </vt:variant>
      <vt:variant>
        <vt:i4>15</vt:i4>
      </vt:variant>
      <vt:variant>
        <vt:i4>0</vt:i4>
      </vt:variant>
      <vt:variant>
        <vt:i4>5</vt:i4>
      </vt:variant>
      <vt:variant>
        <vt:lpwstr>https://www.legifrance.gouv.fr/affichCodeArticle.do;jsessionid=30F008AFBF6FCB1BA7A29B76943B6E50.tplgfr25s_2?idArticle=LEGIARTI000029000498&amp;cidTexte=LEGITEXT000006072665&amp;dateTexte=20140731</vt:lpwstr>
      </vt:variant>
      <vt:variant>
        <vt:lpwstr/>
      </vt:variant>
      <vt:variant>
        <vt:i4>4259942</vt:i4>
      </vt:variant>
      <vt:variant>
        <vt:i4>12</vt:i4>
      </vt:variant>
      <vt:variant>
        <vt:i4>0</vt:i4>
      </vt:variant>
      <vt:variant>
        <vt:i4>5</vt:i4>
      </vt:variant>
      <vt:variant>
        <vt:lpwstr>https://www.legifrance.gouv.fr/affichTexteArticle.do;jsessionid=461A9DC783143D5BE4B88FC9B91145EC.tplgfr42s_1?cidTexte=JORFTEXT000020879475&amp;idArticle=LEGIARTI000020881132&amp;dateTexte=20180511&amp;categorieLien=id</vt:lpwstr>
      </vt:variant>
      <vt:variant>
        <vt:lpwstr>LEGIARTI000020881132</vt:lpwstr>
      </vt:variant>
      <vt:variant>
        <vt:i4>4915314</vt:i4>
      </vt:variant>
      <vt:variant>
        <vt:i4>9</vt:i4>
      </vt:variant>
      <vt:variant>
        <vt:i4>0</vt:i4>
      </vt:variant>
      <vt:variant>
        <vt:i4>5</vt:i4>
      </vt:variant>
      <vt:variant>
        <vt:lpwstr>https://www.legifrance.gouv.fr/affichTexteArticle.do;jsessionid=8A1EBFB5711F6068526C2013018F6442.tpdila22v_2?cidTexte=JORFTEXT000028990556&amp;idArticle=LEGIARTI000028991044&amp;dateTexte=20160419&amp;categorieLien=id</vt:lpwstr>
      </vt:variant>
      <vt:variant>
        <vt:lpwstr>LEGIARTI000028991044</vt:lpwstr>
      </vt:variant>
      <vt:variant>
        <vt:i4>5111925</vt:i4>
      </vt:variant>
      <vt:variant>
        <vt:i4>6</vt:i4>
      </vt:variant>
      <vt:variant>
        <vt:i4>0</vt:i4>
      </vt:variant>
      <vt:variant>
        <vt:i4>5</vt:i4>
      </vt:variant>
      <vt:variant>
        <vt:lpwstr>https://www.legifrance.gouv.fr/affichTexteArticle.do;jsessionid=F420CE3B8EE78F40342282059A6DB488.tpdila09v_1?cidTexte=JORFTEXT000028990556&amp;idArticle=LEGIARTI000028991044&amp;dateTexte=20160419&amp;categorieLien=id</vt:lpwstr>
      </vt:variant>
      <vt:variant>
        <vt:lpwstr>LEGIARTI000028991044</vt:lpwstr>
      </vt:variant>
      <vt:variant>
        <vt:i4>4325408</vt:i4>
      </vt:variant>
      <vt:variant>
        <vt:i4>3</vt:i4>
      </vt:variant>
      <vt:variant>
        <vt:i4>0</vt:i4>
      </vt:variant>
      <vt:variant>
        <vt:i4>5</vt:i4>
      </vt:variant>
      <vt:variant>
        <vt:lpwstr>https://www.legifrance.gouv.fr/affichTexteArticle.do;jsessionid=BD4D797B6998EB17A0FB0D56F88A5D85.tpdila15v_2?cidTexte=JORFTEXT000021868310&amp;idArticle=LEGIARTI000021870024&amp;dateTexte=20160418&amp;categorieLien=id</vt:lpwstr>
      </vt:variant>
      <vt:variant>
        <vt:lpwstr>LEGIARTI000021870024</vt:lpwstr>
      </vt:variant>
      <vt:variant>
        <vt:i4>4522018</vt:i4>
      </vt:variant>
      <vt:variant>
        <vt:i4>0</vt:i4>
      </vt:variant>
      <vt:variant>
        <vt:i4>0</vt:i4>
      </vt:variant>
      <vt:variant>
        <vt:i4>5</vt:i4>
      </vt:variant>
      <vt:variant>
        <vt:lpwstr>https://www.legifrance.gouv.fr/affichTexteArticle.do;jsessionid=BD4D797B6998EB17A0FB0D56F88A5D85.tpdila15v_2?cidTexte=JORFTEXT000020879475&amp;idArticle=LEGIARTI000021942157&amp;dateTexte=20160418&amp;categorieLien=id</vt:lpwstr>
      </vt:variant>
      <vt:variant>
        <vt:lpwstr>LEGIARTI000021942157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Cnam/DACCRF</dc:creator>
  <cp:lastModifiedBy>ACCELIO-08134</cp:lastModifiedBy>
  <cp:revision>2</cp:revision>
  <cp:lastPrinted>2016-11-24T17:48:00Z</cp:lastPrinted>
  <dcterms:created xsi:type="dcterms:W3CDTF">2019-11-27T08:39:00Z</dcterms:created>
  <dcterms:modified xsi:type="dcterms:W3CDTF">2019-11-27T08:39:00Z</dcterms:modified>
</cp:coreProperties>
</file>